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B67" w:rsidRPr="00486E2C" w:rsidRDefault="003C6B67" w:rsidP="003C6B67">
      <w:pPr>
        <w:pStyle w:val="2"/>
        <w:spacing w:before="0" w:after="0"/>
        <w:jc w:val="center"/>
        <w:rPr>
          <w:rFonts w:ascii="Times New Roman" w:hAnsi="Times New Roman"/>
          <w:i w:val="0"/>
          <w:caps/>
          <w:sz w:val="27"/>
          <w:szCs w:val="27"/>
        </w:rPr>
      </w:pPr>
      <w:r w:rsidRPr="00486E2C">
        <w:rPr>
          <w:rFonts w:ascii="Times New Roman" w:hAnsi="Times New Roman"/>
          <w:i w:val="0"/>
          <w:caps/>
          <w:sz w:val="27"/>
          <w:szCs w:val="27"/>
        </w:rPr>
        <w:t>заключение</w:t>
      </w:r>
    </w:p>
    <w:p w:rsidR="003C6B67" w:rsidRPr="00486E2C" w:rsidRDefault="003C6B67" w:rsidP="003C6B67">
      <w:pPr>
        <w:jc w:val="center"/>
        <w:rPr>
          <w:b/>
          <w:bCs/>
          <w:sz w:val="27"/>
          <w:szCs w:val="27"/>
        </w:rPr>
      </w:pPr>
      <w:r w:rsidRPr="00486E2C">
        <w:rPr>
          <w:b/>
          <w:bCs/>
          <w:sz w:val="27"/>
          <w:szCs w:val="27"/>
        </w:rPr>
        <w:t xml:space="preserve">юридического </w:t>
      </w:r>
      <w:r w:rsidR="00671CB6" w:rsidRPr="00486E2C">
        <w:rPr>
          <w:b/>
          <w:bCs/>
          <w:sz w:val="27"/>
          <w:szCs w:val="27"/>
        </w:rPr>
        <w:t>отдела</w:t>
      </w:r>
      <w:r w:rsidRPr="00486E2C">
        <w:rPr>
          <w:b/>
          <w:bCs/>
          <w:sz w:val="27"/>
          <w:szCs w:val="27"/>
        </w:rPr>
        <w:t xml:space="preserve"> аппарата Думы городского округа Тольятти</w:t>
      </w:r>
    </w:p>
    <w:p w:rsidR="00731417" w:rsidRPr="00486E2C" w:rsidRDefault="003C6B67" w:rsidP="003C6B67">
      <w:pPr>
        <w:jc w:val="center"/>
        <w:rPr>
          <w:b/>
          <w:bCs/>
          <w:sz w:val="27"/>
          <w:szCs w:val="27"/>
        </w:rPr>
      </w:pPr>
      <w:r w:rsidRPr="00486E2C">
        <w:rPr>
          <w:b/>
          <w:bCs/>
          <w:sz w:val="27"/>
          <w:szCs w:val="27"/>
        </w:rPr>
        <w:t>на проект решения Думы городского округа Тольятти</w:t>
      </w:r>
      <w:r w:rsidR="00023196" w:rsidRPr="00486E2C">
        <w:rPr>
          <w:b/>
          <w:bCs/>
          <w:sz w:val="27"/>
          <w:szCs w:val="27"/>
        </w:rPr>
        <w:t xml:space="preserve"> </w:t>
      </w:r>
    </w:p>
    <w:p w:rsidR="00671CB6" w:rsidRPr="00486E2C" w:rsidRDefault="003C6B67" w:rsidP="003C6B67">
      <w:pPr>
        <w:jc w:val="center"/>
        <w:rPr>
          <w:b/>
          <w:bCs/>
          <w:sz w:val="27"/>
          <w:szCs w:val="27"/>
        </w:rPr>
      </w:pPr>
      <w:r w:rsidRPr="00486E2C">
        <w:rPr>
          <w:b/>
          <w:bCs/>
          <w:sz w:val="27"/>
          <w:szCs w:val="27"/>
        </w:rPr>
        <w:t>«О Программе приватизации муниципального имущества</w:t>
      </w:r>
      <w:r w:rsidR="00023196" w:rsidRPr="00486E2C">
        <w:rPr>
          <w:b/>
          <w:bCs/>
          <w:sz w:val="27"/>
          <w:szCs w:val="27"/>
        </w:rPr>
        <w:t xml:space="preserve"> </w:t>
      </w:r>
    </w:p>
    <w:p w:rsidR="003C6B67" w:rsidRPr="00486E2C" w:rsidRDefault="003C6B67" w:rsidP="003C6B67">
      <w:pPr>
        <w:jc w:val="center"/>
        <w:rPr>
          <w:b/>
          <w:sz w:val="27"/>
          <w:szCs w:val="27"/>
        </w:rPr>
      </w:pPr>
      <w:r w:rsidRPr="00486E2C">
        <w:rPr>
          <w:b/>
          <w:bCs/>
          <w:sz w:val="27"/>
          <w:szCs w:val="27"/>
        </w:rPr>
        <w:t>городского округа Тольятти</w:t>
      </w:r>
      <w:r w:rsidR="00731417" w:rsidRPr="00486E2C">
        <w:rPr>
          <w:b/>
          <w:bCs/>
          <w:sz w:val="27"/>
          <w:szCs w:val="27"/>
        </w:rPr>
        <w:t xml:space="preserve"> </w:t>
      </w:r>
      <w:r w:rsidRPr="00486E2C">
        <w:rPr>
          <w:b/>
          <w:bCs/>
          <w:sz w:val="27"/>
          <w:szCs w:val="27"/>
        </w:rPr>
        <w:t>на 202</w:t>
      </w:r>
      <w:r w:rsidR="00DE715B">
        <w:rPr>
          <w:b/>
          <w:bCs/>
          <w:sz w:val="27"/>
          <w:szCs w:val="27"/>
        </w:rPr>
        <w:t>3</w:t>
      </w:r>
      <w:r w:rsidRPr="00486E2C">
        <w:rPr>
          <w:b/>
          <w:bCs/>
          <w:sz w:val="27"/>
          <w:szCs w:val="27"/>
        </w:rPr>
        <w:t xml:space="preserve"> год»</w:t>
      </w:r>
    </w:p>
    <w:p w:rsidR="003C6B67" w:rsidRPr="00486E2C" w:rsidRDefault="003C6B67" w:rsidP="003C6B67">
      <w:pPr>
        <w:jc w:val="center"/>
        <w:rPr>
          <w:b/>
          <w:sz w:val="27"/>
          <w:szCs w:val="27"/>
        </w:rPr>
      </w:pPr>
      <w:r w:rsidRPr="00486E2C">
        <w:rPr>
          <w:b/>
          <w:sz w:val="27"/>
          <w:szCs w:val="27"/>
        </w:rPr>
        <w:t>(Д –</w:t>
      </w:r>
      <w:r w:rsidR="0053025D" w:rsidRPr="00486E2C">
        <w:rPr>
          <w:b/>
          <w:sz w:val="27"/>
          <w:szCs w:val="27"/>
        </w:rPr>
        <w:t xml:space="preserve"> </w:t>
      </w:r>
      <w:r w:rsidR="00DE715B">
        <w:rPr>
          <w:b/>
          <w:sz w:val="27"/>
          <w:szCs w:val="27"/>
        </w:rPr>
        <w:t>265</w:t>
      </w:r>
      <w:r w:rsidR="0053025D" w:rsidRPr="00486E2C">
        <w:rPr>
          <w:b/>
          <w:sz w:val="27"/>
          <w:szCs w:val="27"/>
        </w:rPr>
        <w:t xml:space="preserve"> </w:t>
      </w:r>
      <w:r w:rsidRPr="00486E2C">
        <w:rPr>
          <w:b/>
          <w:sz w:val="27"/>
          <w:szCs w:val="27"/>
        </w:rPr>
        <w:t>от</w:t>
      </w:r>
      <w:r w:rsidR="0053025D" w:rsidRPr="00486E2C">
        <w:rPr>
          <w:b/>
          <w:sz w:val="27"/>
          <w:szCs w:val="27"/>
        </w:rPr>
        <w:t xml:space="preserve"> </w:t>
      </w:r>
      <w:r w:rsidR="00DE715B">
        <w:rPr>
          <w:b/>
          <w:sz w:val="27"/>
          <w:szCs w:val="27"/>
        </w:rPr>
        <w:t>31</w:t>
      </w:r>
      <w:r w:rsidR="0053025D" w:rsidRPr="00486E2C">
        <w:rPr>
          <w:b/>
          <w:sz w:val="27"/>
          <w:szCs w:val="27"/>
        </w:rPr>
        <w:t>.10.202</w:t>
      </w:r>
      <w:r w:rsidR="00DE715B">
        <w:rPr>
          <w:b/>
          <w:sz w:val="27"/>
          <w:szCs w:val="27"/>
        </w:rPr>
        <w:t>2</w:t>
      </w:r>
      <w:r w:rsidR="0053025D" w:rsidRPr="00486E2C">
        <w:rPr>
          <w:b/>
          <w:sz w:val="27"/>
          <w:szCs w:val="27"/>
        </w:rPr>
        <w:t>г.</w:t>
      </w:r>
      <w:r w:rsidRPr="00486E2C">
        <w:rPr>
          <w:b/>
          <w:sz w:val="27"/>
          <w:szCs w:val="27"/>
        </w:rPr>
        <w:t>)</w:t>
      </w:r>
    </w:p>
    <w:p w:rsidR="003C6B67" w:rsidRPr="00486E2C" w:rsidRDefault="003C6B67" w:rsidP="00061BDC">
      <w:pPr>
        <w:pStyle w:val="2"/>
        <w:spacing w:before="0" w:after="0"/>
        <w:jc w:val="center"/>
        <w:rPr>
          <w:rFonts w:ascii="Times New Roman" w:hAnsi="Times New Roman"/>
          <w:i w:val="0"/>
          <w:caps/>
          <w:sz w:val="27"/>
          <w:szCs w:val="27"/>
        </w:rPr>
      </w:pPr>
    </w:p>
    <w:p w:rsidR="009C6BF0" w:rsidRPr="00486E2C" w:rsidRDefault="009C6BF0" w:rsidP="00196DCC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 xml:space="preserve">Рассмотрев </w:t>
      </w:r>
      <w:r w:rsidR="00A477A3" w:rsidRPr="00486E2C">
        <w:rPr>
          <w:sz w:val="27"/>
          <w:szCs w:val="27"/>
        </w:rPr>
        <w:t>представленный</w:t>
      </w:r>
      <w:r w:rsidR="00050A67" w:rsidRPr="00486E2C">
        <w:rPr>
          <w:sz w:val="27"/>
          <w:szCs w:val="27"/>
        </w:rPr>
        <w:t xml:space="preserve"> </w:t>
      </w:r>
      <w:r w:rsidR="00B60E97" w:rsidRPr="00486E2C">
        <w:rPr>
          <w:sz w:val="27"/>
          <w:szCs w:val="27"/>
        </w:rPr>
        <w:t xml:space="preserve">администрацией </w:t>
      </w:r>
      <w:r w:rsidR="00AA4ECA" w:rsidRPr="00486E2C">
        <w:rPr>
          <w:sz w:val="27"/>
          <w:szCs w:val="27"/>
        </w:rPr>
        <w:t>городского округа</w:t>
      </w:r>
      <w:r w:rsidR="00BD35A7" w:rsidRPr="00486E2C">
        <w:rPr>
          <w:sz w:val="27"/>
          <w:szCs w:val="27"/>
        </w:rPr>
        <w:t xml:space="preserve"> Тольятти</w:t>
      </w:r>
      <w:r w:rsidR="00AA4ECA" w:rsidRPr="00486E2C">
        <w:rPr>
          <w:sz w:val="27"/>
          <w:szCs w:val="27"/>
        </w:rPr>
        <w:t xml:space="preserve"> </w:t>
      </w:r>
      <w:r w:rsidRPr="00486E2C">
        <w:rPr>
          <w:sz w:val="27"/>
          <w:szCs w:val="27"/>
        </w:rPr>
        <w:t>проект решения Думы городского округа</w:t>
      </w:r>
      <w:r w:rsidR="00B60E97" w:rsidRPr="00486E2C">
        <w:rPr>
          <w:sz w:val="27"/>
          <w:szCs w:val="27"/>
        </w:rPr>
        <w:t xml:space="preserve"> Тольятти</w:t>
      </w:r>
      <w:r w:rsidRPr="00486E2C">
        <w:rPr>
          <w:sz w:val="27"/>
          <w:szCs w:val="27"/>
        </w:rPr>
        <w:t xml:space="preserve"> «</w:t>
      </w:r>
      <w:r w:rsidR="00150429" w:rsidRPr="00486E2C">
        <w:rPr>
          <w:sz w:val="27"/>
          <w:szCs w:val="27"/>
        </w:rPr>
        <w:t>О</w:t>
      </w:r>
      <w:r w:rsidRPr="00486E2C">
        <w:rPr>
          <w:sz w:val="27"/>
          <w:szCs w:val="27"/>
        </w:rPr>
        <w:t xml:space="preserve"> Программ</w:t>
      </w:r>
      <w:r w:rsidR="00150429" w:rsidRPr="00486E2C">
        <w:rPr>
          <w:sz w:val="27"/>
          <w:szCs w:val="27"/>
        </w:rPr>
        <w:t>е</w:t>
      </w:r>
      <w:r w:rsidRPr="00486E2C">
        <w:rPr>
          <w:sz w:val="27"/>
          <w:szCs w:val="27"/>
        </w:rPr>
        <w:t xml:space="preserve"> приватизации муниципального имущества го</w:t>
      </w:r>
      <w:r w:rsidR="00470D9B" w:rsidRPr="00486E2C">
        <w:rPr>
          <w:sz w:val="27"/>
          <w:szCs w:val="27"/>
        </w:rPr>
        <w:t>родского округа Тольятти на 20</w:t>
      </w:r>
      <w:r w:rsidR="002E5E85" w:rsidRPr="00486E2C">
        <w:rPr>
          <w:sz w:val="27"/>
          <w:szCs w:val="27"/>
        </w:rPr>
        <w:t>2</w:t>
      </w:r>
      <w:r w:rsidR="00DE715B">
        <w:rPr>
          <w:sz w:val="27"/>
          <w:szCs w:val="27"/>
        </w:rPr>
        <w:t>3</w:t>
      </w:r>
      <w:r w:rsidR="002E5E85" w:rsidRPr="00486E2C">
        <w:rPr>
          <w:sz w:val="27"/>
          <w:szCs w:val="27"/>
        </w:rPr>
        <w:t xml:space="preserve"> </w:t>
      </w:r>
      <w:r w:rsidRPr="00486E2C">
        <w:rPr>
          <w:sz w:val="27"/>
          <w:szCs w:val="27"/>
        </w:rPr>
        <w:t xml:space="preserve">год» (далее – </w:t>
      </w:r>
      <w:r w:rsidR="00EB1C11" w:rsidRPr="00486E2C">
        <w:rPr>
          <w:sz w:val="27"/>
          <w:szCs w:val="27"/>
        </w:rPr>
        <w:t xml:space="preserve">проект </w:t>
      </w:r>
      <w:r w:rsidR="00BB132B" w:rsidRPr="00486E2C">
        <w:rPr>
          <w:sz w:val="27"/>
          <w:szCs w:val="27"/>
        </w:rPr>
        <w:t xml:space="preserve">решения </w:t>
      </w:r>
      <w:r w:rsidR="00587662" w:rsidRPr="00486E2C">
        <w:rPr>
          <w:sz w:val="27"/>
          <w:szCs w:val="27"/>
        </w:rPr>
        <w:t xml:space="preserve">Думы, проект </w:t>
      </w:r>
      <w:r w:rsidRPr="00486E2C">
        <w:rPr>
          <w:sz w:val="27"/>
          <w:szCs w:val="27"/>
        </w:rPr>
        <w:t>Программ</w:t>
      </w:r>
      <w:r w:rsidR="00EB1C11" w:rsidRPr="00486E2C">
        <w:rPr>
          <w:sz w:val="27"/>
          <w:szCs w:val="27"/>
        </w:rPr>
        <w:t>ы</w:t>
      </w:r>
      <w:r w:rsidRPr="00486E2C">
        <w:rPr>
          <w:sz w:val="27"/>
          <w:szCs w:val="27"/>
        </w:rPr>
        <w:t xml:space="preserve"> п</w:t>
      </w:r>
      <w:r w:rsidR="00470D9B" w:rsidRPr="00486E2C">
        <w:rPr>
          <w:sz w:val="27"/>
          <w:szCs w:val="27"/>
        </w:rPr>
        <w:t>риватизации</w:t>
      </w:r>
      <w:r w:rsidR="00694506" w:rsidRPr="00486E2C">
        <w:rPr>
          <w:sz w:val="27"/>
          <w:szCs w:val="27"/>
        </w:rPr>
        <w:t xml:space="preserve"> на 20</w:t>
      </w:r>
      <w:r w:rsidR="002E5E85" w:rsidRPr="00486E2C">
        <w:rPr>
          <w:sz w:val="27"/>
          <w:szCs w:val="27"/>
        </w:rPr>
        <w:t>2</w:t>
      </w:r>
      <w:r w:rsidR="00DE715B">
        <w:rPr>
          <w:sz w:val="27"/>
          <w:szCs w:val="27"/>
        </w:rPr>
        <w:t>3</w:t>
      </w:r>
      <w:r w:rsidR="002E5E85" w:rsidRPr="00486E2C">
        <w:rPr>
          <w:sz w:val="27"/>
          <w:szCs w:val="27"/>
        </w:rPr>
        <w:t xml:space="preserve"> </w:t>
      </w:r>
      <w:r w:rsidR="00694506" w:rsidRPr="00486E2C">
        <w:rPr>
          <w:sz w:val="27"/>
          <w:szCs w:val="27"/>
        </w:rPr>
        <w:t>год</w:t>
      </w:r>
      <w:r w:rsidR="00470D9B" w:rsidRPr="00486E2C">
        <w:rPr>
          <w:sz w:val="27"/>
          <w:szCs w:val="27"/>
        </w:rPr>
        <w:t>), необходимо отметить следующее.</w:t>
      </w:r>
    </w:p>
    <w:p w:rsidR="00731718" w:rsidRPr="00486E2C" w:rsidRDefault="00731718" w:rsidP="00196DCC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>Вопрос «</w:t>
      </w:r>
      <w:r w:rsidR="007F350A" w:rsidRPr="007F350A">
        <w:rPr>
          <w:sz w:val="27"/>
          <w:szCs w:val="27"/>
        </w:rPr>
        <w:t>О Программе приватизации муниципального имущества городского округа Тольятти на 2023 год</w:t>
      </w:r>
      <w:r w:rsidRPr="00486E2C">
        <w:rPr>
          <w:sz w:val="27"/>
          <w:szCs w:val="27"/>
        </w:rPr>
        <w:t xml:space="preserve">» включен в план нормотворческой деятельности Думы городского округа Тольятти на </w:t>
      </w:r>
      <w:r w:rsidRPr="00486E2C">
        <w:rPr>
          <w:sz w:val="27"/>
          <w:szCs w:val="27"/>
          <w:lang w:val="en-US"/>
        </w:rPr>
        <w:t>IV</w:t>
      </w:r>
      <w:r w:rsidRPr="00486E2C">
        <w:rPr>
          <w:sz w:val="27"/>
          <w:szCs w:val="27"/>
        </w:rPr>
        <w:t xml:space="preserve"> квартал 202</w:t>
      </w:r>
      <w:r w:rsidR="007F350A">
        <w:rPr>
          <w:sz w:val="27"/>
          <w:szCs w:val="27"/>
        </w:rPr>
        <w:t>2</w:t>
      </w:r>
      <w:r w:rsidRPr="00486E2C">
        <w:rPr>
          <w:sz w:val="27"/>
          <w:szCs w:val="27"/>
        </w:rPr>
        <w:t xml:space="preserve"> года, утвержденный решением Думы</w:t>
      </w:r>
      <w:r w:rsidR="0047117F" w:rsidRPr="00486E2C">
        <w:rPr>
          <w:sz w:val="27"/>
          <w:szCs w:val="27"/>
        </w:rPr>
        <w:t xml:space="preserve"> городского округа Тольятти от </w:t>
      </w:r>
      <w:r w:rsidR="007F350A">
        <w:rPr>
          <w:sz w:val="27"/>
          <w:szCs w:val="27"/>
        </w:rPr>
        <w:t>21</w:t>
      </w:r>
      <w:r w:rsidR="0047117F" w:rsidRPr="00486E2C">
        <w:rPr>
          <w:sz w:val="27"/>
          <w:szCs w:val="27"/>
        </w:rPr>
        <w:t>.09.202</w:t>
      </w:r>
      <w:r w:rsidR="007F350A">
        <w:rPr>
          <w:sz w:val="27"/>
          <w:szCs w:val="27"/>
        </w:rPr>
        <w:t>2</w:t>
      </w:r>
      <w:r w:rsidR="0047117F" w:rsidRPr="00486E2C">
        <w:rPr>
          <w:sz w:val="27"/>
          <w:szCs w:val="27"/>
        </w:rPr>
        <w:t xml:space="preserve"> </w:t>
      </w:r>
      <w:r w:rsidR="00427BCC" w:rsidRPr="00486E2C">
        <w:rPr>
          <w:sz w:val="27"/>
          <w:szCs w:val="27"/>
        </w:rPr>
        <w:br/>
      </w:r>
      <w:r w:rsidR="0047117F" w:rsidRPr="00486E2C">
        <w:rPr>
          <w:sz w:val="27"/>
          <w:szCs w:val="27"/>
        </w:rPr>
        <w:t xml:space="preserve">№ </w:t>
      </w:r>
      <w:r w:rsidR="007F350A">
        <w:rPr>
          <w:sz w:val="27"/>
          <w:szCs w:val="27"/>
        </w:rPr>
        <w:t>1378</w:t>
      </w:r>
      <w:r w:rsidR="0047117F" w:rsidRPr="00486E2C">
        <w:rPr>
          <w:sz w:val="27"/>
          <w:szCs w:val="27"/>
        </w:rPr>
        <w:t xml:space="preserve">, </w:t>
      </w:r>
      <w:r w:rsidR="0047117F" w:rsidRPr="00486E2C">
        <w:rPr>
          <w:b/>
          <w:sz w:val="27"/>
          <w:szCs w:val="27"/>
        </w:rPr>
        <w:t xml:space="preserve">со сроком рассмотрения на заседании Думы </w:t>
      </w:r>
      <w:r w:rsidR="007F350A">
        <w:rPr>
          <w:b/>
          <w:sz w:val="27"/>
          <w:szCs w:val="27"/>
        </w:rPr>
        <w:t>09</w:t>
      </w:r>
      <w:r w:rsidR="0047117F" w:rsidRPr="00486E2C">
        <w:rPr>
          <w:b/>
          <w:sz w:val="27"/>
          <w:szCs w:val="27"/>
        </w:rPr>
        <w:t>.11.202</w:t>
      </w:r>
      <w:r w:rsidR="007F350A">
        <w:rPr>
          <w:b/>
          <w:sz w:val="27"/>
          <w:szCs w:val="27"/>
        </w:rPr>
        <w:t>2</w:t>
      </w:r>
      <w:r w:rsidR="0047117F" w:rsidRPr="00486E2C">
        <w:rPr>
          <w:b/>
          <w:sz w:val="27"/>
          <w:szCs w:val="27"/>
        </w:rPr>
        <w:t>г.</w:t>
      </w:r>
      <w:r w:rsidRPr="00486E2C">
        <w:rPr>
          <w:sz w:val="27"/>
          <w:szCs w:val="27"/>
        </w:rPr>
        <w:t xml:space="preserve"> </w:t>
      </w:r>
    </w:p>
    <w:p w:rsidR="00BD35A7" w:rsidRPr="00486E2C" w:rsidRDefault="00BD35A7" w:rsidP="00BD35A7">
      <w:pPr>
        <w:pStyle w:val="a5"/>
        <w:rPr>
          <w:sz w:val="27"/>
          <w:szCs w:val="27"/>
        </w:rPr>
      </w:pPr>
      <w:proofErr w:type="gramStart"/>
      <w:r w:rsidRPr="00486E2C">
        <w:rPr>
          <w:b/>
          <w:sz w:val="27"/>
          <w:szCs w:val="27"/>
        </w:rPr>
        <w:t>Владение, пользование и распоряжение имуществом, находящимся в муниципальной собственности городского округа</w:t>
      </w:r>
      <w:r w:rsidR="00E33FDA" w:rsidRPr="00486E2C">
        <w:rPr>
          <w:b/>
          <w:sz w:val="27"/>
          <w:szCs w:val="27"/>
        </w:rPr>
        <w:t xml:space="preserve">, </w:t>
      </w:r>
      <w:r w:rsidRPr="00486E2C">
        <w:rPr>
          <w:sz w:val="27"/>
          <w:szCs w:val="27"/>
        </w:rPr>
        <w:t>согласно пункту 3 части 1 статьи 16 Федерального закона от 06.10.2003 № 131</w:t>
      </w:r>
      <w:r w:rsidR="00DC2318">
        <w:rPr>
          <w:sz w:val="27"/>
          <w:szCs w:val="27"/>
        </w:rPr>
        <w:t xml:space="preserve"> </w:t>
      </w:r>
      <w:r w:rsidRPr="00486E2C">
        <w:rPr>
          <w:sz w:val="27"/>
          <w:szCs w:val="27"/>
        </w:rPr>
        <w:t>–</w:t>
      </w:r>
      <w:r w:rsidR="00DC2318">
        <w:rPr>
          <w:sz w:val="27"/>
          <w:szCs w:val="27"/>
        </w:rPr>
        <w:t xml:space="preserve"> </w:t>
      </w:r>
      <w:r w:rsidRPr="00486E2C">
        <w:rPr>
          <w:sz w:val="27"/>
          <w:szCs w:val="27"/>
        </w:rPr>
        <w:t>ФЗ «Об общих принципах организации местного самоуправления в Российской Федерации» (далее - Федеральный закон № 131</w:t>
      </w:r>
      <w:r w:rsidR="00DC2318">
        <w:rPr>
          <w:sz w:val="27"/>
          <w:szCs w:val="27"/>
        </w:rPr>
        <w:t xml:space="preserve"> </w:t>
      </w:r>
      <w:r w:rsidRPr="00486E2C">
        <w:rPr>
          <w:sz w:val="27"/>
          <w:szCs w:val="27"/>
        </w:rPr>
        <w:t>-</w:t>
      </w:r>
      <w:r w:rsidR="00DC2318">
        <w:rPr>
          <w:sz w:val="27"/>
          <w:szCs w:val="27"/>
        </w:rPr>
        <w:t xml:space="preserve"> </w:t>
      </w:r>
      <w:r w:rsidRPr="00486E2C">
        <w:rPr>
          <w:sz w:val="27"/>
          <w:szCs w:val="27"/>
        </w:rPr>
        <w:t xml:space="preserve">ФЗ), пункту 3 части 1 статьи 7 Устава городского округа Тольятти </w:t>
      </w:r>
      <w:r w:rsidRPr="00486E2C">
        <w:rPr>
          <w:b/>
          <w:sz w:val="27"/>
          <w:szCs w:val="27"/>
        </w:rPr>
        <w:t>относится к вопросам местного значения городского округа.</w:t>
      </w:r>
      <w:r w:rsidRPr="00486E2C">
        <w:rPr>
          <w:sz w:val="27"/>
          <w:szCs w:val="27"/>
        </w:rPr>
        <w:t xml:space="preserve">  </w:t>
      </w:r>
      <w:proofErr w:type="gramEnd"/>
    </w:p>
    <w:p w:rsidR="00BD35A7" w:rsidRPr="00486E2C" w:rsidRDefault="00BD35A7" w:rsidP="00BD35A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>В части 3 статьи 51 Федерального закона № 131</w:t>
      </w:r>
      <w:r w:rsidR="00DC2318">
        <w:rPr>
          <w:sz w:val="27"/>
          <w:szCs w:val="27"/>
        </w:rPr>
        <w:t xml:space="preserve"> </w:t>
      </w:r>
      <w:r w:rsidRPr="00486E2C">
        <w:rPr>
          <w:sz w:val="27"/>
          <w:szCs w:val="27"/>
        </w:rPr>
        <w:t>-</w:t>
      </w:r>
      <w:r w:rsidR="00DC2318">
        <w:rPr>
          <w:sz w:val="27"/>
          <w:szCs w:val="27"/>
        </w:rPr>
        <w:t xml:space="preserve"> </w:t>
      </w:r>
      <w:r w:rsidRPr="00486E2C">
        <w:rPr>
          <w:sz w:val="27"/>
          <w:szCs w:val="27"/>
        </w:rPr>
        <w:t xml:space="preserve">ФЗ, и аналогично, в части 3 статьи 52 Устава городского округа Тольятти установлено, что </w:t>
      </w:r>
      <w:r w:rsidRPr="00486E2C">
        <w:rPr>
          <w:b/>
          <w:sz w:val="27"/>
          <w:szCs w:val="27"/>
        </w:rPr>
        <w:t>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законами.</w:t>
      </w:r>
      <w:r w:rsidR="00E25B6F" w:rsidRPr="00486E2C">
        <w:rPr>
          <w:b/>
          <w:sz w:val="27"/>
          <w:szCs w:val="27"/>
        </w:rPr>
        <w:t xml:space="preserve"> </w:t>
      </w:r>
      <w:r w:rsidRPr="00486E2C">
        <w:rPr>
          <w:sz w:val="27"/>
          <w:szCs w:val="27"/>
        </w:rPr>
        <w:t xml:space="preserve">Кроме того, в </w:t>
      </w:r>
      <w:r w:rsidR="009924C0" w:rsidRPr="00486E2C">
        <w:rPr>
          <w:sz w:val="27"/>
          <w:szCs w:val="27"/>
        </w:rPr>
        <w:t xml:space="preserve">пункте 12.1. </w:t>
      </w:r>
      <w:r w:rsidRPr="00486E2C">
        <w:rPr>
          <w:sz w:val="27"/>
          <w:szCs w:val="27"/>
        </w:rPr>
        <w:t xml:space="preserve">части 2 статьи 25 Устава городского округа Тольятти установлено, что к иным полномочиям Думы относится, в том числе, </w:t>
      </w:r>
      <w:r w:rsidRPr="00486E2C">
        <w:rPr>
          <w:b/>
          <w:sz w:val="27"/>
          <w:szCs w:val="27"/>
        </w:rPr>
        <w:t xml:space="preserve">утверждение программы приватизации муниципального имущества на очередной финансовый год </w:t>
      </w:r>
      <w:r w:rsidRPr="00486E2C">
        <w:rPr>
          <w:sz w:val="27"/>
          <w:szCs w:val="27"/>
        </w:rPr>
        <w:t>и отчета об ее исполнении.</w:t>
      </w:r>
    </w:p>
    <w:p w:rsidR="00BD35A7" w:rsidRPr="00486E2C" w:rsidRDefault="00BD35A7" w:rsidP="00BD35A7">
      <w:pPr>
        <w:pStyle w:val="a5"/>
        <w:rPr>
          <w:b/>
          <w:sz w:val="27"/>
          <w:szCs w:val="27"/>
        </w:rPr>
      </w:pPr>
      <w:r w:rsidRPr="00486E2C">
        <w:rPr>
          <w:b/>
          <w:sz w:val="27"/>
          <w:szCs w:val="27"/>
        </w:rPr>
        <w:t>Таким образом, представленный вопрос относится к компетенции Думы городского округа.</w:t>
      </w:r>
    </w:p>
    <w:p w:rsidR="00AD528D" w:rsidRPr="00486E2C" w:rsidRDefault="00BD35A7" w:rsidP="00BD35A7">
      <w:pPr>
        <w:pStyle w:val="a5"/>
        <w:rPr>
          <w:b/>
          <w:sz w:val="27"/>
          <w:szCs w:val="27"/>
        </w:rPr>
      </w:pPr>
      <w:proofErr w:type="gramStart"/>
      <w:r w:rsidRPr="00486E2C">
        <w:rPr>
          <w:sz w:val="27"/>
          <w:szCs w:val="27"/>
        </w:rPr>
        <w:t>Согласно пункту 7 части 3 статьи 68 Устава городского округа и пункту 7 статьи 8 Положения о бюджетном процессе в городском округе Тольятти, утвержденного решением Думы городского округа Тольятти от 09.04.2014</w:t>
      </w:r>
      <w:r w:rsidR="00AD528D" w:rsidRPr="00486E2C">
        <w:rPr>
          <w:sz w:val="27"/>
          <w:szCs w:val="27"/>
        </w:rPr>
        <w:t xml:space="preserve"> </w:t>
      </w:r>
      <w:r w:rsidR="00F439BE">
        <w:rPr>
          <w:sz w:val="27"/>
          <w:szCs w:val="27"/>
        </w:rPr>
        <w:br/>
      </w:r>
      <w:r w:rsidRPr="00486E2C">
        <w:rPr>
          <w:sz w:val="27"/>
          <w:szCs w:val="27"/>
        </w:rPr>
        <w:t xml:space="preserve">№ 250, глава городского округа Тольятти </w:t>
      </w:r>
      <w:r w:rsidRPr="00486E2C">
        <w:rPr>
          <w:b/>
          <w:sz w:val="27"/>
          <w:szCs w:val="27"/>
        </w:rPr>
        <w:t>не позднее 1 ноября</w:t>
      </w:r>
      <w:r w:rsidRPr="00486E2C">
        <w:rPr>
          <w:sz w:val="27"/>
          <w:szCs w:val="27"/>
        </w:rPr>
        <w:t xml:space="preserve"> вносит на рассмотрение Думы городского округа Программу приватизации муниципального имущества городского округа </w:t>
      </w:r>
      <w:r w:rsidRPr="00486E2C">
        <w:rPr>
          <w:b/>
          <w:sz w:val="27"/>
          <w:szCs w:val="27"/>
        </w:rPr>
        <w:t>в составе документов и материалов, составляемых одновременно с</w:t>
      </w:r>
      <w:proofErr w:type="gramEnd"/>
      <w:r w:rsidRPr="00486E2C">
        <w:rPr>
          <w:b/>
          <w:sz w:val="27"/>
          <w:szCs w:val="27"/>
        </w:rPr>
        <w:t xml:space="preserve"> проектом бюджета городского округа.</w:t>
      </w:r>
    </w:p>
    <w:p w:rsidR="00BD35A7" w:rsidRPr="00486E2C" w:rsidRDefault="00BD35A7" w:rsidP="00BD35A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 xml:space="preserve">Согласно подпункту 13 пункта 11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 от 23.09.2015 № 800, </w:t>
      </w:r>
      <w:r w:rsidRPr="00486E2C">
        <w:rPr>
          <w:b/>
          <w:sz w:val="27"/>
          <w:szCs w:val="27"/>
        </w:rPr>
        <w:t xml:space="preserve">к полномочиям Думы относится утверждение программы приватизации муниципального имущества городского округа </w:t>
      </w:r>
      <w:r w:rsidRPr="00486E2C">
        <w:rPr>
          <w:b/>
          <w:sz w:val="27"/>
          <w:szCs w:val="27"/>
        </w:rPr>
        <w:lastRenderedPageBreak/>
        <w:t>на очередной финансовый год и отчет</w:t>
      </w:r>
      <w:proofErr w:type="gramStart"/>
      <w:r w:rsidRPr="00486E2C">
        <w:rPr>
          <w:b/>
          <w:sz w:val="27"/>
          <w:szCs w:val="27"/>
        </w:rPr>
        <w:t>а о ее</w:t>
      </w:r>
      <w:proofErr w:type="gramEnd"/>
      <w:r w:rsidRPr="00486E2C">
        <w:rPr>
          <w:b/>
          <w:sz w:val="27"/>
          <w:szCs w:val="27"/>
        </w:rPr>
        <w:t xml:space="preserve"> исполнении</w:t>
      </w:r>
      <w:r w:rsidRPr="00486E2C">
        <w:rPr>
          <w:sz w:val="27"/>
          <w:szCs w:val="27"/>
        </w:rPr>
        <w:t xml:space="preserve">; согласно подпункту 1 пункта 13 указанного Положения </w:t>
      </w:r>
      <w:r w:rsidRPr="00486E2C">
        <w:rPr>
          <w:b/>
          <w:sz w:val="27"/>
          <w:szCs w:val="27"/>
        </w:rPr>
        <w:t xml:space="preserve">к полномочиям администрации городского округа относится разработка </w:t>
      </w:r>
      <w:proofErr w:type="gramStart"/>
      <w:r w:rsidRPr="00486E2C">
        <w:rPr>
          <w:b/>
          <w:sz w:val="27"/>
          <w:szCs w:val="27"/>
        </w:rPr>
        <w:t>проекта программы приватизации муниципального имущества городского округа</w:t>
      </w:r>
      <w:proofErr w:type="gramEnd"/>
      <w:r w:rsidRPr="00486E2C">
        <w:rPr>
          <w:b/>
          <w:sz w:val="27"/>
          <w:szCs w:val="27"/>
        </w:rPr>
        <w:t xml:space="preserve"> на очередной финансовый год и отчета о ее исполнении.</w:t>
      </w:r>
    </w:p>
    <w:p w:rsidR="009924C0" w:rsidRPr="00486E2C" w:rsidRDefault="004401D2" w:rsidP="00BD35A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>В части 2 статьи 8 Федерального закон от 21.12.2001 № 178</w:t>
      </w:r>
      <w:r w:rsidR="00AF1257">
        <w:rPr>
          <w:sz w:val="27"/>
          <w:szCs w:val="27"/>
        </w:rPr>
        <w:t xml:space="preserve"> </w:t>
      </w:r>
      <w:r w:rsidRPr="00486E2C">
        <w:rPr>
          <w:sz w:val="27"/>
          <w:szCs w:val="27"/>
        </w:rPr>
        <w:t>-</w:t>
      </w:r>
      <w:r w:rsidR="00AF1257">
        <w:rPr>
          <w:sz w:val="27"/>
          <w:szCs w:val="27"/>
        </w:rPr>
        <w:t xml:space="preserve"> </w:t>
      </w:r>
      <w:r w:rsidRPr="00486E2C">
        <w:rPr>
          <w:sz w:val="27"/>
          <w:szCs w:val="27"/>
        </w:rPr>
        <w:t xml:space="preserve">ФЗ «О приватизации государственного и муниципального имущества» (далее – Федеральный закон № 178 - ФЗ) установлено, что </w:t>
      </w:r>
      <w:r w:rsidRPr="00486E2C">
        <w:rPr>
          <w:b/>
          <w:sz w:val="27"/>
          <w:szCs w:val="27"/>
        </w:rPr>
        <w:t>порядок разработки прогнозных планов (программ) приватизации государственного и муниципального имущества устанавливается Правительством Российской Федерации.</w:t>
      </w:r>
    </w:p>
    <w:p w:rsidR="007A25DB" w:rsidRPr="00486E2C" w:rsidRDefault="00D45A14" w:rsidP="007A25DB">
      <w:pPr>
        <w:pStyle w:val="a5"/>
        <w:rPr>
          <w:sz w:val="27"/>
          <w:szCs w:val="27"/>
        </w:rPr>
      </w:pPr>
      <w:proofErr w:type="gramStart"/>
      <w:r w:rsidRPr="00486E2C">
        <w:rPr>
          <w:sz w:val="27"/>
          <w:szCs w:val="27"/>
        </w:rPr>
        <w:t>Согласно части 1 статьи 10 Федерального закона № 178 – ФЗ порядок</w:t>
      </w:r>
      <w:r w:rsidR="007A25DB" w:rsidRPr="00486E2C">
        <w:rPr>
          <w:sz w:val="27"/>
          <w:szCs w:val="27"/>
        </w:rPr>
        <w:t xml:space="preserve"> планирования приватизации имущества, находящегося в собственности субъектов Российской Федерации, и муниципального имущества определяется соответственно органами государственной власти субъектов Российской Федерации, органами публичной власти федеральной территории и органами местного самоуправления самостоятельно </w:t>
      </w:r>
      <w:r w:rsidR="007A25DB" w:rsidRPr="00486E2C">
        <w:rPr>
          <w:b/>
          <w:sz w:val="27"/>
          <w:szCs w:val="27"/>
        </w:rPr>
        <w:t>в соответствии с порядком разработки прогнозных планов (программ) приватизации государственного и муниципального имущества, установленным Правительством Российской Федерации.</w:t>
      </w:r>
      <w:proofErr w:type="gramEnd"/>
    </w:p>
    <w:p w:rsidR="009924C0" w:rsidRDefault="00D45A14" w:rsidP="00D45A14">
      <w:pPr>
        <w:pStyle w:val="a5"/>
        <w:rPr>
          <w:sz w:val="27"/>
          <w:szCs w:val="27"/>
        </w:rPr>
      </w:pPr>
      <w:proofErr w:type="gramStart"/>
      <w:r w:rsidRPr="00486E2C">
        <w:rPr>
          <w:sz w:val="27"/>
          <w:szCs w:val="27"/>
        </w:rPr>
        <w:t>Следует отметить, что общие правила разработки прогнозных планов (программ) приватизации государственного и муниципального имущества утверждены постановлением Правительства Р</w:t>
      </w:r>
      <w:r w:rsidR="00F860F3" w:rsidRPr="00486E2C">
        <w:rPr>
          <w:sz w:val="27"/>
          <w:szCs w:val="27"/>
        </w:rPr>
        <w:t xml:space="preserve">оссийской Федерации </w:t>
      </w:r>
      <w:r w:rsidRPr="00486E2C">
        <w:rPr>
          <w:sz w:val="27"/>
          <w:szCs w:val="27"/>
        </w:rPr>
        <w:t>от 26.12.2005 № 806</w:t>
      </w:r>
      <w:r w:rsidR="00F860F3" w:rsidRPr="00486E2C">
        <w:rPr>
          <w:sz w:val="27"/>
          <w:szCs w:val="27"/>
        </w:rPr>
        <w:t xml:space="preserve"> </w:t>
      </w:r>
      <w:r w:rsidRPr="00486E2C">
        <w:rPr>
          <w:sz w:val="27"/>
          <w:szCs w:val="27"/>
        </w:rPr>
        <w:t xml:space="preserve">(в редакции от </w:t>
      </w:r>
      <w:r w:rsidR="00F439BE">
        <w:rPr>
          <w:sz w:val="27"/>
          <w:szCs w:val="27"/>
        </w:rPr>
        <w:t>03</w:t>
      </w:r>
      <w:r w:rsidRPr="00486E2C">
        <w:rPr>
          <w:sz w:val="27"/>
          <w:szCs w:val="27"/>
        </w:rPr>
        <w:t>.</w:t>
      </w:r>
      <w:r w:rsidR="00F439BE">
        <w:rPr>
          <w:sz w:val="27"/>
          <w:szCs w:val="27"/>
        </w:rPr>
        <w:t>11</w:t>
      </w:r>
      <w:r w:rsidRPr="00486E2C">
        <w:rPr>
          <w:sz w:val="27"/>
          <w:szCs w:val="27"/>
        </w:rPr>
        <w:t>.2021г.)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</w:t>
      </w:r>
      <w:r w:rsidR="00866B66" w:rsidRPr="00486E2C">
        <w:rPr>
          <w:sz w:val="27"/>
          <w:szCs w:val="27"/>
        </w:rPr>
        <w:t xml:space="preserve"> (далее – постановление Правительства РФ № 806)</w:t>
      </w:r>
      <w:r w:rsidRPr="00486E2C">
        <w:rPr>
          <w:sz w:val="27"/>
          <w:szCs w:val="27"/>
        </w:rPr>
        <w:t>.</w:t>
      </w:r>
      <w:proofErr w:type="gramEnd"/>
    </w:p>
    <w:p w:rsidR="00270AF8" w:rsidRDefault="00F439BE" w:rsidP="00270AF8">
      <w:pPr>
        <w:pStyle w:val="a5"/>
        <w:rPr>
          <w:sz w:val="27"/>
          <w:szCs w:val="27"/>
        </w:rPr>
      </w:pPr>
      <w:r w:rsidRPr="00F439BE">
        <w:rPr>
          <w:sz w:val="27"/>
          <w:szCs w:val="27"/>
        </w:rPr>
        <w:t>Решение</w:t>
      </w:r>
      <w:r>
        <w:rPr>
          <w:sz w:val="27"/>
          <w:szCs w:val="27"/>
        </w:rPr>
        <w:t>м</w:t>
      </w:r>
      <w:r w:rsidRPr="00F439BE">
        <w:rPr>
          <w:sz w:val="27"/>
          <w:szCs w:val="27"/>
        </w:rPr>
        <w:t xml:space="preserve"> Думы городского округа Тольятти</w:t>
      </w:r>
      <w:r>
        <w:rPr>
          <w:sz w:val="27"/>
          <w:szCs w:val="27"/>
        </w:rPr>
        <w:t xml:space="preserve"> </w:t>
      </w:r>
      <w:r w:rsidRPr="00F439BE">
        <w:rPr>
          <w:sz w:val="27"/>
          <w:szCs w:val="27"/>
        </w:rPr>
        <w:t xml:space="preserve">от 22.06.2022 </w:t>
      </w:r>
      <w:r>
        <w:rPr>
          <w:sz w:val="27"/>
          <w:szCs w:val="27"/>
        </w:rPr>
        <w:t>№</w:t>
      </w:r>
      <w:r w:rsidRPr="00F439BE">
        <w:rPr>
          <w:sz w:val="27"/>
          <w:szCs w:val="27"/>
        </w:rPr>
        <w:t xml:space="preserve"> 1316</w:t>
      </w:r>
      <w:r>
        <w:rPr>
          <w:sz w:val="27"/>
          <w:szCs w:val="27"/>
        </w:rPr>
        <w:t xml:space="preserve"> утверждено Положение </w:t>
      </w:r>
      <w:r w:rsidRPr="00F439BE">
        <w:rPr>
          <w:sz w:val="27"/>
          <w:szCs w:val="27"/>
        </w:rPr>
        <w:t>о порядке и условиях приватизации муниципального имущества городского округа Тольятти</w:t>
      </w:r>
      <w:r>
        <w:rPr>
          <w:sz w:val="27"/>
          <w:szCs w:val="27"/>
        </w:rPr>
        <w:t xml:space="preserve"> </w:t>
      </w:r>
      <w:r w:rsidR="00A85C4A" w:rsidRPr="00486E2C">
        <w:rPr>
          <w:sz w:val="27"/>
          <w:szCs w:val="27"/>
        </w:rPr>
        <w:t>(далее – Положение о порядке и условиях приватизации),</w:t>
      </w:r>
      <w:r w:rsidR="00270AF8">
        <w:rPr>
          <w:sz w:val="27"/>
          <w:szCs w:val="27"/>
        </w:rPr>
        <w:t xml:space="preserve"> согласно пункту 12 которого </w:t>
      </w:r>
      <w:r w:rsidR="00270AF8" w:rsidRPr="00270AF8">
        <w:rPr>
          <w:sz w:val="27"/>
          <w:szCs w:val="27"/>
        </w:rPr>
        <w:t>Программа приватизации муниципального имущества утверждается решением Думы сроком на один год.</w:t>
      </w:r>
    </w:p>
    <w:p w:rsidR="00270AF8" w:rsidRPr="00270AF8" w:rsidRDefault="00270AF8" w:rsidP="00270AF8">
      <w:pPr>
        <w:pStyle w:val="a5"/>
        <w:rPr>
          <w:sz w:val="27"/>
          <w:szCs w:val="27"/>
        </w:rPr>
      </w:pPr>
      <w:proofErr w:type="gramStart"/>
      <w:r>
        <w:rPr>
          <w:sz w:val="27"/>
          <w:szCs w:val="27"/>
        </w:rPr>
        <w:t>В соответствии с пунктом 31 Положения о порядке и условиях приватизации П</w:t>
      </w:r>
      <w:r w:rsidRPr="00270AF8">
        <w:rPr>
          <w:sz w:val="27"/>
          <w:szCs w:val="27"/>
        </w:rPr>
        <w:t>рограмма приватизации муниципального имущества, решения об условиях приватизации муниципального имущества, информационные сообщения о продаже муниципального имущества и об итогах его продажи, а также ежегодные отчеты об ее исполнении подлежат размещению на официальном сайте в информационно-телекоммуникационной сети Интернет (</w:t>
      </w:r>
      <w:proofErr w:type="spellStart"/>
      <w:r w:rsidRPr="00270AF8">
        <w:rPr>
          <w:sz w:val="27"/>
          <w:szCs w:val="27"/>
        </w:rPr>
        <w:t>www.torgi.gov.ru</w:t>
      </w:r>
      <w:proofErr w:type="spellEnd"/>
      <w:r w:rsidRPr="00270AF8">
        <w:rPr>
          <w:sz w:val="27"/>
          <w:szCs w:val="27"/>
        </w:rPr>
        <w:t xml:space="preserve">) в соответствии с требованиями Федерального закона </w:t>
      </w:r>
      <w:r>
        <w:rPr>
          <w:sz w:val="27"/>
          <w:szCs w:val="27"/>
        </w:rPr>
        <w:t>№</w:t>
      </w:r>
      <w:r w:rsidRPr="00270AF8">
        <w:rPr>
          <w:sz w:val="27"/>
          <w:szCs w:val="27"/>
        </w:rPr>
        <w:t xml:space="preserve"> 178-ФЗ.</w:t>
      </w:r>
      <w:proofErr w:type="gramEnd"/>
      <w:r w:rsidRPr="00270AF8">
        <w:rPr>
          <w:sz w:val="27"/>
          <w:szCs w:val="27"/>
        </w:rPr>
        <w:t xml:space="preserve"> Информация о приватизации муниципального имущества, указанная в настоящем пункте, дополнительно размещается на официальном портале администрации в информационно-телекоммуникационной сети Интернет (</w:t>
      </w:r>
      <w:hyperlink r:id="rId8" w:history="1">
        <w:r w:rsidRPr="00270AF8">
          <w:rPr>
            <w:rStyle w:val="ae"/>
            <w:color w:val="auto"/>
            <w:sz w:val="27"/>
            <w:szCs w:val="27"/>
          </w:rPr>
          <w:t>https://tgl.ru</w:t>
        </w:r>
      </w:hyperlink>
      <w:r w:rsidRPr="00270AF8">
        <w:rPr>
          <w:sz w:val="27"/>
          <w:szCs w:val="27"/>
        </w:rPr>
        <w:t>).</w:t>
      </w:r>
    </w:p>
    <w:p w:rsidR="00A85C4A" w:rsidRPr="00486E2C" w:rsidRDefault="00A85C4A" w:rsidP="00BD35A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>По существу представленного проекта решения Думы необходимо отметить следующее.</w:t>
      </w:r>
    </w:p>
    <w:p w:rsidR="00BD35A7" w:rsidRPr="00486E2C" w:rsidRDefault="00A85C4A" w:rsidP="00BD35A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>Согласно пояснительной записке</w:t>
      </w:r>
      <w:r w:rsidR="00B4319D" w:rsidRPr="00486E2C">
        <w:rPr>
          <w:sz w:val="27"/>
          <w:szCs w:val="27"/>
        </w:rPr>
        <w:t xml:space="preserve">, </w:t>
      </w:r>
      <w:r w:rsidRPr="00486E2C">
        <w:rPr>
          <w:sz w:val="27"/>
          <w:szCs w:val="27"/>
        </w:rPr>
        <w:t>проект Программы приватизации на 202</w:t>
      </w:r>
      <w:r w:rsidR="005646AE">
        <w:rPr>
          <w:sz w:val="27"/>
          <w:szCs w:val="27"/>
        </w:rPr>
        <w:t>3</w:t>
      </w:r>
      <w:r w:rsidRPr="00486E2C">
        <w:rPr>
          <w:sz w:val="27"/>
          <w:szCs w:val="27"/>
        </w:rPr>
        <w:t xml:space="preserve"> год разработан</w:t>
      </w:r>
      <w:r w:rsidR="00603467" w:rsidRPr="00486E2C">
        <w:rPr>
          <w:sz w:val="27"/>
          <w:szCs w:val="27"/>
        </w:rPr>
        <w:t xml:space="preserve"> </w:t>
      </w:r>
      <w:r w:rsidR="00BD35A7" w:rsidRPr="00486E2C">
        <w:rPr>
          <w:sz w:val="27"/>
          <w:szCs w:val="27"/>
        </w:rPr>
        <w:t>в соответствии с Федеральными законами №№ 131</w:t>
      </w:r>
      <w:r w:rsidR="00AF1257">
        <w:rPr>
          <w:sz w:val="27"/>
          <w:szCs w:val="27"/>
        </w:rPr>
        <w:t xml:space="preserve"> </w:t>
      </w:r>
      <w:r w:rsidR="00BD35A7" w:rsidRPr="00486E2C">
        <w:rPr>
          <w:sz w:val="27"/>
          <w:szCs w:val="27"/>
        </w:rPr>
        <w:t>-</w:t>
      </w:r>
      <w:r w:rsidR="00AF1257">
        <w:rPr>
          <w:sz w:val="27"/>
          <w:szCs w:val="27"/>
        </w:rPr>
        <w:t xml:space="preserve"> </w:t>
      </w:r>
      <w:r w:rsidR="00BD35A7" w:rsidRPr="00486E2C">
        <w:rPr>
          <w:sz w:val="27"/>
          <w:szCs w:val="27"/>
        </w:rPr>
        <w:t xml:space="preserve">ФЗ, </w:t>
      </w:r>
      <w:r w:rsidR="00BD35A7" w:rsidRPr="00486E2C">
        <w:rPr>
          <w:sz w:val="27"/>
          <w:szCs w:val="27"/>
        </w:rPr>
        <w:lastRenderedPageBreak/>
        <w:t>178</w:t>
      </w:r>
      <w:r w:rsidR="00AF1257">
        <w:rPr>
          <w:sz w:val="27"/>
          <w:szCs w:val="27"/>
        </w:rPr>
        <w:t xml:space="preserve"> </w:t>
      </w:r>
      <w:r w:rsidR="00BD35A7" w:rsidRPr="00486E2C">
        <w:rPr>
          <w:sz w:val="27"/>
          <w:szCs w:val="27"/>
        </w:rPr>
        <w:t>-</w:t>
      </w:r>
      <w:r w:rsidR="00AF1257">
        <w:rPr>
          <w:sz w:val="27"/>
          <w:szCs w:val="27"/>
        </w:rPr>
        <w:t xml:space="preserve"> </w:t>
      </w:r>
      <w:r w:rsidR="00BD35A7" w:rsidRPr="00486E2C">
        <w:rPr>
          <w:sz w:val="27"/>
          <w:szCs w:val="27"/>
        </w:rPr>
        <w:t>ФЗ, 159</w:t>
      </w:r>
      <w:r w:rsidR="00AF1257">
        <w:rPr>
          <w:sz w:val="27"/>
          <w:szCs w:val="27"/>
        </w:rPr>
        <w:t xml:space="preserve"> </w:t>
      </w:r>
      <w:r w:rsidR="00BD35A7" w:rsidRPr="00486E2C">
        <w:rPr>
          <w:sz w:val="27"/>
          <w:szCs w:val="27"/>
        </w:rPr>
        <w:t>-</w:t>
      </w:r>
      <w:r w:rsidR="00AF1257">
        <w:rPr>
          <w:sz w:val="27"/>
          <w:szCs w:val="27"/>
        </w:rPr>
        <w:t xml:space="preserve"> </w:t>
      </w:r>
      <w:r w:rsidR="00BD35A7" w:rsidRPr="00486E2C">
        <w:rPr>
          <w:sz w:val="27"/>
          <w:szCs w:val="27"/>
        </w:rPr>
        <w:t>ФЗ,</w:t>
      </w:r>
      <w:r w:rsidR="00603467" w:rsidRPr="00486E2C">
        <w:rPr>
          <w:sz w:val="27"/>
          <w:szCs w:val="27"/>
        </w:rPr>
        <w:t xml:space="preserve"> постановлением Правительства</w:t>
      </w:r>
      <w:r w:rsidR="00D31B1D" w:rsidRPr="00486E2C">
        <w:rPr>
          <w:sz w:val="27"/>
          <w:szCs w:val="27"/>
        </w:rPr>
        <w:t xml:space="preserve"> РФ</w:t>
      </w:r>
      <w:r w:rsidR="00603467" w:rsidRPr="00486E2C">
        <w:rPr>
          <w:sz w:val="27"/>
          <w:szCs w:val="27"/>
        </w:rPr>
        <w:t xml:space="preserve"> № 806 и </w:t>
      </w:r>
      <w:r w:rsidR="00BD35A7" w:rsidRPr="00486E2C">
        <w:rPr>
          <w:sz w:val="27"/>
          <w:szCs w:val="27"/>
        </w:rPr>
        <w:t>Положением о порядке и условиях приватизации</w:t>
      </w:r>
      <w:r w:rsidR="00603467" w:rsidRPr="00486E2C">
        <w:rPr>
          <w:sz w:val="27"/>
          <w:szCs w:val="27"/>
        </w:rPr>
        <w:t>.</w:t>
      </w:r>
    </w:p>
    <w:p w:rsidR="00603467" w:rsidRPr="00486E2C" w:rsidRDefault="00D31B1D" w:rsidP="00D31B1D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>В пункте 5 постановления Правительства РФ № 806 установлено, что п</w:t>
      </w:r>
      <w:r w:rsidR="00603467" w:rsidRPr="00486E2C">
        <w:rPr>
          <w:sz w:val="27"/>
          <w:szCs w:val="27"/>
        </w:rPr>
        <w:t>рограммы приватизации должны содержать:</w:t>
      </w:r>
    </w:p>
    <w:p w:rsidR="005646AE" w:rsidRPr="005646AE" w:rsidRDefault="005646AE" w:rsidP="005646AE">
      <w:pPr>
        <w:pStyle w:val="a5"/>
        <w:rPr>
          <w:sz w:val="27"/>
          <w:szCs w:val="27"/>
        </w:rPr>
      </w:pPr>
      <w:proofErr w:type="gramStart"/>
      <w:r w:rsidRPr="005646AE">
        <w:rPr>
          <w:sz w:val="27"/>
          <w:szCs w:val="27"/>
        </w:rPr>
        <w:t>перечни сгруппированного по видам экономической деятельности государственного и муниципального имущества, приватизация которого 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государственной или муниципальной собственности, иного имущества, составляющего казну Российской Федерации, казну субъекта Российской Федерации, муниципального образования либо федеральной территории), с указанием характеристики соответствующего имущества;</w:t>
      </w:r>
      <w:proofErr w:type="gramEnd"/>
    </w:p>
    <w:p w:rsidR="005646AE" w:rsidRPr="005646AE" w:rsidRDefault="005646AE" w:rsidP="005646AE">
      <w:pPr>
        <w:pStyle w:val="a5"/>
        <w:rPr>
          <w:sz w:val="27"/>
          <w:szCs w:val="27"/>
        </w:rPr>
      </w:pPr>
      <w:r w:rsidRPr="005646AE">
        <w:rPr>
          <w:sz w:val="27"/>
          <w:szCs w:val="27"/>
        </w:rPr>
        <w:t xml:space="preserve">сведения об акционерных обществах и обществах с ограниченной ответственностью, акции, </w:t>
      </w:r>
      <w:proofErr w:type="gramStart"/>
      <w:r w:rsidRPr="005646AE">
        <w:rPr>
          <w:sz w:val="27"/>
          <w:szCs w:val="27"/>
        </w:rPr>
        <w:t>доли</w:t>
      </w:r>
      <w:proofErr w:type="gramEnd"/>
      <w:r w:rsidRPr="005646AE">
        <w:rPr>
          <w:sz w:val="27"/>
          <w:szCs w:val="27"/>
        </w:rPr>
        <w:t xml:space="preserve"> в уставных капиталах которых в соответствии с решениями Президента Российской Федерации и Правительства Российской Федерации, органов государственной власти субъектов Российской Федерации, органов местного самоуправления и органов публичной власти федеральной территории подлежат внесению в уставный капитал иных акционерных обществ;</w:t>
      </w:r>
    </w:p>
    <w:p w:rsidR="005646AE" w:rsidRPr="005646AE" w:rsidRDefault="005646AE" w:rsidP="005646AE">
      <w:pPr>
        <w:pStyle w:val="a5"/>
        <w:rPr>
          <w:sz w:val="27"/>
          <w:szCs w:val="27"/>
        </w:rPr>
      </w:pPr>
      <w:r w:rsidRPr="005646AE">
        <w:rPr>
          <w:sz w:val="27"/>
          <w:szCs w:val="27"/>
        </w:rPr>
        <w:t>сведения об ином имуществе, составляющем казну Российской Федерации, субъекта Российской Федерации, муниципального образования либо федеральной территории, которое подлежит внесению в уставный капитал акционерных обществ;</w:t>
      </w:r>
    </w:p>
    <w:p w:rsidR="005646AE" w:rsidRDefault="005646AE" w:rsidP="005646AE">
      <w:pPr>
        <w:pStyle w:val="a5"/>
        <w:rPr>
          <w:sz w:val="27"/>
          <w:szCs w:val="27"/>
        </w:rPr>
      </w:pPr>
      <w:r w:rsidRPr="005646AE">
        <w:rPr>
          <w:sz w:val="27"/>
          <w:szCs w:val="27"/>
        </w:rPr>
        <w:t>прогноз объемов поступлений в соответствующий бюджет бюджетной системы Российской Федерации в результате исполнения программ приватизации, рассчитанный в соответствии с общими требованиями к методике прогнозирования поступлений доходов в бюджеты бюджетной системы Российской Федерации и общими требованиями к методике прогнозирования поступлений по источникам финансирования дефицита бюджета, установленными Правительством Российской Федерации.</w:t>
      </w:r>
    </w:p>
    <w:p w:rsidR="00603467" w:rsidRPr="00486E2C" w:rsidRDefault="00D31B1D" w:rsidP="0060346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 xml:space="preserve">Согласно подпункту «г» пункта 6 указанного постановления Правительства РФ при </w:t>
      </w:r>
      <w:r w:rsidR="00603467" w:rsidRPr="00486E2C">
        <w:rPr>
          <w:sz w:val="27"/>
          <w:szCs w:val="27"/>
        </w:rPr>
        <w:t>включении государственного и муниципального имущества в соответствующие перечни</w:t>
      </w:r>
      <w:r w:rsidRPr="00486E2C">
        <w:rPr>
          <w:sz w:val="27"/>
          <w:szCs w:val="27"/>
        </w:rPr>
        <w:t xml:space="preserve">, в том числе </w:t>
      </w:r>
      <w:r w:rsidR="00603467" w:rsidRPr="00486E2C">
        <w:rPr>
          <w:sz w:val="27"/>
          <w:szCs w:val="27"/>
        </w:rPr>
        <w:t>указываются:</w:t>
      </w:r>
    </w:p>
    <w:p w:rsidR="00603467" w:rsidRPr="00486E2C" w:rsidRDefault="00D31B1D" w:rsidP="0060346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 xml:space="preserve">- </w:t>
      </w:r>
      <w:r w:rsidR="00603467" w:rsidRPr="00486E2C">
        <w:rPr>
          <w:sz w:val="27"/>
          <w:szCs w:val="27"/>
        </w:rPr>
        <w:t xml:space="preserve">для иного имущества - </w:t>
      </w:r>
      <w:r w:rsidR="00603467" w:rsidRPr="00486E2C">
        <w:rPr>
          <w:b/>
          <w:sz w:val="27"/>
          <w:szCs w:val="27"/>
        </w:rPr>
        <w:t>наименование, местонахождение, кадастровый номер (для недвижимого имущества) и назначение имущества.</w:t>
      </w:r>
      <w:r w:rsidR="00603467" w:rsidRPr="00486E2C">
        <w:rPr>
          <w:sz w:val="27"/>
          <w:szCs w:val="27"/>
        </w:rPr>
        <w:t xml:space="preserve"> </w:t>
      </w:r>
      <w:proofErr w:type="gramStart"/>
      <w:r w:rsidR="00603467" w:rsidRPr="00486E2C">
        <w:rPr>
          <w:sz w:val="27"/>
          <w:szCs w:val="27"/>
        </w:rPr>
        <w:t>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либо объектом речного порта, дополнительно указывается информация об отнесении его к объектам культурного наследия в соот</w:t>
      </w:r>
      <w:r w:rsidRPr="00486E2C">
        <w:rPr>
          <w:sz w:val="27"/>
          <w:szCs w:val="27"/>
        </w:rPr>
        <w:t>ветствии с Федеральным законом «</w:t>
      </w:r>
      <w:r w:rsidR="00603467" w:rsidRPr="00486E2C">
        <w:rPr>
          <w:sz w:val="27"/>
          <w:szCs w:val="27"/>
        </w:rPr>
        <w:t>Об объектах культурного наследия (памятниках истории и культуры) народов Российской Федерации</w:t>
      </w:r>
      <w:r w:rsidRPr="00486E2C">
        <w:rPr>
          <w:sz w:val="27"/>
          <w:szCs w:val="27"/>
        </w:rPr>
        <w:t>»</w:t>
      </w:r>
      <w:r w:rsidR="00603467" w:rsidRPr="00486E2C">
        <w:rPr>
          <w:sz w:val="27"/>
          <w:szCs w:val="27"/>
        </w:rPr>
        <w:t xml:space="preserve"> либо объектам речного порта.</w:t>
      </w:r>
      <w:proofErr w:type="gramEnd"/>
    </w:p>
    <w:p w:rsidR="00D31B1D" w:rsidRDefault="00BD35A7" w:rsidP="00BD35A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>Необходимо отметить, что представленный проект Программы приватизации на 202</w:t>
      </w:r>
      <w:r w:rsidR="005646AE">
        <w:rPr>
          <w:sz w:val="27"/>
          <w:szCs w:val="27"/>
        </w:rPr>
        <w:t>3</w:t>
      </w:r>
      <w:r w:rsidRPr="00486E2C">
        <w:rPr>
          <w:sz w:val="27"/>
          <w:szCs w:val="27"/>
        </w:rPr>
        <w:t xml:space="preserve"> год</w:t>
      </w:r>
      <w:r w:rsidR="00D31B1D" w:rsidRPr="00486E2C">
        <w:rPr>
          <w:sz w:val="27"/>
          <w:szCs w:val="27"/>
        </w:rPr>
        <w:t xml:space="preserve"> </w:t>
      </w:r>
      <w:r w:rsidR="00160802" w:rsidRPr="00486E2C">
        <w:rPr>
          <w:sz w:val="27"/>
          <w:szCs w:val="27"/>
        </w:rPr>
        <w:t xml:space="preserve">содержит </w:t>
      </w:r>
      <w:r w:rsidR="00D31B1D" w:rsidRPr="00486E2C">
        <w:rPr>
          <w:sz w:val="27"/>
          <w:szCs w:val="27"/>
        </w:rPr>
        <w:t>Таблиц</w:t>
      </w:r>
      <w:r w:rsidR="00160802" w:rsidRPr="00486E2C">
        <w:rPr>
          <w:sz w:val="27"/>
          <w:szCs w:val="27"/>
        </w:rPr>
        <w:t>у с названием</w:t>
      </w:r>
      <w:r w:rsidR="00D31B1D" w:rsidRPr="00486E2C">
        <w:rPr>
          <w:sz w:val="27"/>
          <w:szCs w:val="27"/>
        </w:rPr>
        <w:t xml:space="preserve"> «Перечень недвижимого имущества, подлежащего приватизации»</w:t>
      </w:r>
      <w:r w:rsidR="00160802" w:rsidRPr="00486E2C">
        <w:rPr>
          <w:sz w:val="27"/>
          <w:szCs w:val="27"/>
        </w:rPr>
        <w:t xml:space="preserve">, в которой указаны </w:t>
      </w:r>
      <w:r w:rsidR="00D31B1D" w:rsidRPr="00486E2C">
        <w:rPr>
          <w:sz w:val="27"/>
          <w:szCs w:val="27"/>
        </w:rPr>
        <w:t>сведения о</w:t>
      </w:r>
      <w:r w:rsidR="00F84548" w:rsidRPr="00486E2C">
        <w:rPr>
          <w:sz w:val="27"/>
          <w:szCs w:val="27"/>
        </w:rPr>
        <w:t xml:space="preserve">б </w:t>
      </w:r>
      <w:r w:rsidR="00D31B1D" w:rsidRPr="00486E2C">
        <w:rPr>
          <w:sz w:val="27"/>
          <w:szCs w:val="27"/>
        </w:rPr>
        <w:t>объектах недвижимого имущества</w:t>
      </w:r>
      <w:r w:rsidR="00160802" w:rsidRPr="00486E2C">
        <w:rPr>
          <w:sz w:val="27"/>
          <w:szCs w:val="27"/>
        </w:rPr>
        <w:t xml:space="preserve"> с характеристиками</w:t>
      </w:r>
      <w:r w:rsidR="008F031E" w:rsidRPr="00486E2C">
        <w:rPr>
          <w:sz w:val="27"/>
          <w:szCs w:val="27"/>
        </w:rPr>
        <w:t xml:space="preserve"> </w:t>
      </w:r>
      <w:r w:rsidR="00D31B1D" w:rsidRPr="00486E2C">
        <w:rPr>
          <w:sz w:val="27"/>
          <w:szCs w:val="27"/>
        </w:rPr>
        <w:t xml:space="preserve">в </w:t>
      </w:r>
      <w:r w:rsidR="00D31B1D" w:rsidRPr="00486E2C">
        <w:rPr>
          <w:sz w:val="27"/>
          <w:szCs w:val="27"/>
        </w:rPr>
        <w:lastRenderedPageBreak/>
        <w:t>соответствии с требованиями</w:t>
      </w:r>
      <w:r w:rsidR="00F84548" w:rsidRPr="00486E2C">
        <w:rPr>
          <w:sz w:val="27"/>
          <w:szCs w:val="27"/>
        </w:rPr>
        <w:t xml:space="preserve">, установленными </w:t>
      </w:r>
      <w:r w:rsidR="00D31B1D" w:rsidRPr="00486E2C">
        <w:rPr>
          <w:sz w:val="27"/>
          <w:szCs w:val="27"/>
        </w:rPr>
        <w:t xml:space="preserve"> постановлени</w:t>
      </w:r>
      <w:r w:rsidR="00F84548" w:rsidRPr="00486E2C">
        <w:rPr>
          <w:sz w:val="27"/>
          <w:szCs w:val="27"/>
        </w:rPr>
        <w:t xml:space="preserve">ем </w:t>
      </w:r>
      <w:r w:rsidR="00D31B1D" w:rsidRPr="00486E2C">
        <w:rPr>
          <w:sz w:val="27"/>
          <w:szCs w:val="27"/>
        </w:rPr>
        <w:t>Правительства РФ № 806.</w:t>
      </w:r>
    </w:p>
    <w:p w:rsidR="005646AE" w:rsidRPr="00486E2C" w:rsidRDefault="005646AE" w:rsidP="00BD35A7">
      <w:pPr>
        <w:pStyle w:val="a5"/>
        <w:rPr>
          <w:sz w:val="27"/>
          <w:szCs w:val="27"/>
        </w:rPr>
      </w:pPr>
      <w:r>
        <w:rPr>
          <w:sz w:val="27"/>
          <w:szCs w:val="27"/>
        </w:rPr>
        <w:t>Кроме того, представленный проект Программы приватизации на 2023 год содержит Таблицу с названием «Перечень муниципальных предприятий, подлежащих приватизации – преобразование в акционерное общество» и Таблицу «Перечень муниципальных предприятий, подлежащих приватизации – преобразование в общество с ограниченной ответственностью».</w:t>
      </w:r>
    </w:p>
    <w:p w:rsidR="00BD35A7" w:rsidRPr="00486E2C" w:rsidRDefault="00BD35A7" w:rsidP="00BD35A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>Согласно пояснительной записке</w:t>
      </w:r>
      <w:r w:rsidR="008F031E" w:rsidRPr="00486E2C">
        <w:rPr>
          <w:sz w:val="27"/>
          <w:szCs w:val="27"/>
        </w:rPr>
        <w:t xml:space="preserve">, </w:t>
      </w:r>
      <w:r w:rsidRPr="00486E2C">
        <w:rPr>
          <w:sz w:val="27"/>
          <w:szCs w:val="27"/>
        </w:rPr>
        <w:t>проект Программы приватизации на 202</w:t>
      </w:r>
      <w:r w:rsidR="00F95D6D">
        <w:rPr>
          <w:sz w:val="27"/>
          <w:szCs w:val="27"/>
        </w:rPr>
        <w:t>3</w:t>
      </w:r>
      <w:r w:rsidRPr="00486E2C">
        <w:rPr>
          <w:sz w:val="27"/>
          <w:szCs w:val="27"/>
        </w:rPr>
        <w:t xml:space="preserve"> год содержит </w:t>
      </w:r>
      <w:r w:rsidR="005646AE">
        <w:rPr>
          <w:b/>
          <w:sz w:val="27"/>
          <w:szCs w:val="27"/>
        </w:rPr>
        <w:t>6</w:t>
      </w:r>
      <w:r w:rsidRPr="00486E2C">
        <w:rPr>
          <w:sz w:val="27"/>
          <w:szCs w:val="27"/>
        </w:rPr>
        <w:t xml:space="preserve"> объектов недвижимости на предполагаемую сумму </w:t>
      </w:r>
      <w:r w:rsidR="00F95D6D">
        <w:rPr>
          <w:b/>
          <w:sz w:val="27"/>
          <w:szCs w:val="27"/>
        </w:rPr>
        <w:t xml:space="preserve">79 153,5 </w:t>
      </w:r>
      <w:r w:rsidRPr="00486E2C">
        <w:rPr>
          <w:b/>
          <w:sz w:val="27"/>
          <w:szCs w:val="27"/>
        </w:rPr>
        <w:t>тыс. руб.</w:t>
      </w:r>
      <w:r w:rsidRPr="00486E2C">
        <w:rPr>
          <w:sz w:val="27"/>
          <w:szCs w:val="27"/>
        </w:rPr>
        <w:t>, из которых</w:t>
      </w:r>
      <w:r w:rsidR="00F2707A">
        <w:rPr>
          <w:sz w:val="27"/>
          <w:szCs w:val="27"/>
        </w:rPr>
        <w:t xml:space="preserve"> </w:t>
      </w:r>
      <w:r w:rsidR="00F95D6D">
        <w:rPr>
          <w:b/>
          <w:sz w:val="27"/>
          <w:szCs w:val="27"/>
        </w:rPr>
        <w:t>6</w:t>
      </w:r>
      <w:r w:rsidRPr="00486E2C">
        <w:rPr>
          <w:sz w:val="27"/>
          <w:szCs w:val="27"/>
        </w:rPr>
        <w:t xml:space="preserve"> объект</w:t>
      </w:r>
      <w:r w:rsidR="00A748E4" w:rsidRPr="00486E2C">
        <w:rPr>
          <w:sz w:val="27"/>
          <w:szCs w:val="27"/>
        </w:rPr>
        <w:t xml:space="preserve">ов </w:t>
      </w:r>
      <w:r w:rsidRPr="00486E2C">
        <w:rPr>
          <w:sz w:val="27"/>
          <w:szCs w:val="27"/>
        </w:rPr>
        <w:t>недвижимости</w:t>
      </w:r>
      <w:r w:rsidR="00F95D6D">
        <w:rPr>
          <w:sz w:val="27"/>
          <w:szCs w:val="27"/>
        </w:rPr>
        <w:t xml:space="preserve"> включаются в Программу приватизации на 2023 год впервые</w:t>
      </w:r>
      <w:r w:rsidRPr="00486E2C">
        <w:rPr>
          <w:sz w:val="27"/>
          <w:szCs w:val="27"/>
        </w:rPr>
        <w:t>.</w:t>
      </w:r>
    </w:p>
    <w:p w:rsidR="00BD35A7" w:rsidRPr="00486E2C" w:rsidRDefault="00BD35A7" w:rsidP="00BD35A7">
      <w:pPr>
        <w:pStyle w:val="a5"/>
        <w:rPr>
          <w:b/>
          <w:sz w:val="27"/>
          <w:szCs w:val="27"/>
        </w:rPr>
      </w:pPr>
      <w:r w:rsidRPr="00486E2C">
        <w:rPr>
          <w:b/>
          <w:sz w:val="27"/>
          <w:szCs w:val="27"/>
        </w:rPr>
        <w:t>При этом, как следует из пояснительной записки, право муниципальной собственности на все объекты недвижимости зарегистрировано</w:t>
      </w:r>
      <w:r w:rsidR="00E76E69" w:rsidRPr="00486E2C">
        <w:rPr>
          <w:b/>
          <w:sz w:val="27"/>
          <w:szCs w:val="27"/>
        </w:rPr>
        <w:t>,</w:t>
      </w:r>
      <w:r w:rsidR="00A748E4" w:rsidRPr="00486E2C">
        <w:rPr>
          <w:b/>
          <w:sz w:val="27"/>
          <w:szCs w:val="27"/>
        </w:rPr>
        <w:t xml:space="preserve"> информация о</w:t>
      </w:r>
      <w:r w:rsidR="00B84D97">
        <w:rPr>
          <w:b/>
          <w:sz w:val="27"/>
          <w:szCs w:val="27"/>
        </w:rPr>
        <w:t xml:space="preserve"> наличии (отсутствии)</w:t>
      </w:r>
      <w:r w:rsidR="00A748E4" w:rsidRPr="00486E2C">
        <w:rPr>
          <w:b/>
          <w:sz w:val="27"/>
          <w:szCs w:val="27"/>
        </w:rPr>
        <w:t xml:space="preserve"> прав третьих лиц на объекты </w:t>
      </w:r>
      <w:r w:rsidR="008F031E" w:rsidRPr="00486E2C">
        <w:rPr>
          <w:b/>
          <w:sz w:val="27"/>
          <w:szCs w:val="27"/>
        </w:rPr>
        <w:t>представлена</w:t>
      </w:r>
      <w:r w:rsidRPr="00486E2C">
        <w:rPr>
          <w:b/>
          <w:sz w:val="27"/>
          <w:szCs w:val="27"/>
        </w:rPr>
        <w:t>.</w:t>
      </w:r>
    </w:p>
    <w:p w:rsidR="00BD35A7" w:rsidRDefault="00BD35A7" w:rsidP="00BD35A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>В представленном администрацией городского округа проекте Программы приватизации на 202</w:t>
      </w:r>
      <w:r w:rsidR="00B84D97">
        <w:rPr>
          <w:sz w:val="27"/>
          <w:szCs w:val="27"/>
        </w:rPr>
        <w:t>3</w:t>
      </w:r>
      <w:r w:rsidR="00250C87" w:rsidRPr="00486E2C">
        <w:rPr>
          <w:sz w:val="27"/>
          <w:szCs w:val="27"/>
        </w:rPr>
        <w:t xml:space="preserve"> </w:t>
      </w:r>
      <w:r w:rsidRPr="00486E2C">
        <w:rPr>
          <w:sz w:val="27"/>
          <w:szCs w:val="27"/>
        </w:rPr>
        <w:t xml:space="preserve">год планируется прогноз поступления денежных средств от приватизации муниципального имущества в сумме </w:t>
      </w:r>
      <w:r w:rsidR="00FC31E3">
        <w:rPr>
          <w:b/>
          <w:sz w:val="27"/>
          <w:szCs w:val="27"/>
        </w:rPr>
        <w:t xml:space="preserve">79 153,5 </w:t>
      </w:r>
      <w:r w:rsidRPr="00486E2C">
        <w:rPr>
          <w:b/>
          <w:sz w:val="27"/>
          <w:szCs w:val="27"/>
        </w:rPr>
        <w:t>тыс. руб.</w:t>
      </w:r>
      <w:r w:rsidR="00BC1737" w:rsidRPr="00486E2C">
        <w:rPr>
          <w:b/>
          <w:sz w:val="27"/>
          <w:szCs w:val="27"/>
        </w:rPr>
        <w:t xml:space="preserve">, </w:t>
      </w:r>
      <w:r w:rsidR="00BC1737" w:rsidRPr="00486E2C">
        <w:rPr>
          <w:sz w:val="27"/>
          <w:szCs w:val="27"/>
        </w:rPr>
        <w:t>кроме того</w:t>
      </w:r>
      <w:r w:rsidR="008F031E" w:rsidRPr="00486E2C">
        <w:rPr>
          <w:sz w:val="27"/>
          <w:szCs w:val="27"/>
        </w:rPr>
        <w:t xml:space="preserve"> в сумме</w:t>
      </w:r>
      <w:r w:rsidR="00BC1737" w:rsidRPr="00486E2C">
        <w:rPr>
          <w:b/>
          <w:sz w:val="27"/>
          <w:szCs w:val="27"/>
        </w:rPr>
        <w:t xml:space="preserve"> </w:t>
      </w:r>
      <w:r w:rsidR="00FC31E3">
        <w:rPr>
          <w:b/>
          <w:sz w:val="27"/>
          <w:szCs w:val="27"/>
        </w:rPr>
        <w:t xml:space="preserve">16 731,0 </w:t>
      </w:r>
      <w:r w:rsidR="00BC1737" w:rsidRPr="00486E2C">
        <w:rPr>
          <w:b/>
          <w:sz w:val="27"/>
          <w:szCs w:val="27"/>
        </w:rPr>
        <w:t xml:space="preserve">тыс. руб. – </w:t>
      </w:r>
      <w:r w:rsidR="00BC1737" w:rsidRPr="00486E2C">
        <w:rPr>
          <w:sz w:val="27"/>
          <w:szCs w:val="27"/>
        </w:rPr>
        <w:t>за земельные участки, в отношении которых ранее была проведена рыночная оценка</w:t>
      </w:r>
      <w:r w:rsidR="000335E1" w:rsidRPr="00486E2C">
        <w:rPr>
          <w:sz w:val="27"/>
          <w:szCs w:val="27"/>
        </w:rPr>
        <w:t>.</w:t>
      </w:r>
    </w:p>
    <w:p w:rsidR="008E449A" w:rsidRDefault="00BD35A7" w:rsidP="008E449A">
      <w:pPr>
        <w:pStyle w:val="a5"/>
        <w:rPr>
          <w:b/>
          <w:sz w:val="27"/>
          <w:szCs w:val="27"/>
        </w:rPr>
      </w:pPr>
      <w:r w:rsidRPr="00486E2C">
        <w:rPr>
          <w:sz w:val="27"/>
          <w:szCs w:val="27"/>
        </w:rPr>
        <w:t>По существу представленного проекта Программы приватизации на 202</w:t>
      </w:r>
      <w:r w:rsidR="002C286A">
        <w:rPr>
          <w:sz w:val="27"/>
          <w:szCs w:val="27"/>
        </w:rPr>
        <w:t>3</w:t>
      </w:r>
      <w:r w:rsidRPr="00486E2C">
        <w:rPr>
          <w:sz w:val="27"/>
          <w:szCs w:val="27"/>
        </w:rPr>
        <w:t xml:space="preserve"> год необходимы пояснения администрации городского округа по объектам недвижимости, включаемым впервые, - </w:t>
      </w:r>
      <w:r w:rsidRPr="00486E2C">
        <w:rPr>
          <w:b/>
          <w:sz w:val="27"/>
          <w:szCs w:val="27"/>
        </w:rPr>
        <w:t>использовались ли указанные объекты недвижимости для решения вопросов местного значения городского округа</w:t>
      </w:r>
      <w:r w:rsidR="008E449A" w:rsidRPr="00486E2C">
        <w:rPr>
          <w:b/>
          <w:sz w:val="27"/>
          <w:szCs w:val="27"/>
        </w:rPr>
        <w:t>.</w:t>
      </w:r>
    </w:p>
    <w:p w:rsidR="001F3240" w:rsidRDefault="00AF627A" w:rsidP="00BD35A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>П</w:t>
      </w:r>
      <w:r w:rsidR="001F3240" w:rsidRPr="00486E2C">
        <w:rPr>
          <w:sz w:val="27"/>
          <w:szCs w:val="27"/>
        </w:rPr>
        <w:t>о представленному проекту решения Думы име</w:t>
      </w:r>
      <w:r w:rsidR="00F2707A">
        <w:rPr>
          <w:sz w:val="27"/>
          <w:szCs w:val="27"/>
        </w:rPr>
        <w:t>е</w:t>
      </w:r>
      <w:r w:rsidR="001F3240" w:rsidRPr="00486E2C">
        <w:rPr>
          <w:sz w:val="27"/>
          <w:szCs w:val="27"/>
        </w:rPr>
        <w:t>тся следующ</w:t>
      </w:r>
      <w:r w:rsidR="00310283">
        <w:rPr>
          <w:sz w:val="27"/>
          <w:szCs w:val="27"/>
        </w:rPr>
        <w:t>е</w:t>
      </w:r>
      <w:r w:rsidR="001F3240" w:rsidRPr="00486E2C">
        <w:rPr>
          <w:sz w:val="27"/>
          <w:szCs w:val="27"/>
        </w:rPr>
        <w:t>е замечани</w:t>
      </w:r>
      <w:r w:rsidR="00310283">
        <w:rPr>
          <w:sz w:val="27"/>
          <w:szCs w:val="27"/>
        </w:rPr>
        <w:t>е</w:t>
      </w:r>
      <w:r w:rsidR="001F3240" w:rsidRPr="00486E2C">
        <w:rPr>
          <w:sz w:val="27"/>
          <w:szCs w:val="27"/>
        </w:rPr>
        <w:t xml:space="preserve"> и предложени</w:t>
      </w:r>
      <w:r w:rsidR="00310283">
        <w:rPr>
          <w:sz w:val="27"/>
          <w:szCs w:val="27"/>
        </w:rPr>
        <w:t>е</w:t>
      </w:r>
      <w:r w:rsidR="003E77B4" w:rsidRPr="00486E2C">
        <w:rPr>
          <w:sz w:val="27"/>
          <w:szCs w:val="27"/>
        </w:rPr>
        <w:t xml:space="preserve"> в соответствии с Правилами юридико-технического оформления решений Думы городского округа Тольятти, утвержденными решением Думы городского округа Тольятти от 09.07.2014 </w:t>
      </w:r>
      <w:r w:rsidR="003E77B4" w:rsidRPr="00486E2C">
        <w:rPr>
          <w:sz w:val="27"/>
          <w:szCs w:val="27"/>
        </w:rPr>
        <w:br/>
        <w:t>№ 380:</w:t>
      </w:r>
    </w:p>
    <w:p w:rsidR="00604FF5" w:rsidRPr="00486E2C" w:rsidRDefault="00310283" w:rsidP="00CB3DF8">
      <w:pPr>
        <w:pStyle w:val="a5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604FF5" w:rsidRPr="00486E2C">
        <w:rPr>
          <w:sz w:val="27"/>
          <w:szCs w:val="27"/>
        </w:rPr>
        <w:t>указать наименовани</w:t>
      </w:r>
      <w:r>
        <w:rPr>
          <w:sz w:val="27"/>
          <w:szCs w:val="27"/>
        </w:rPr>
        <w:t>я</w:t>
      </w:r>
      <w:r w:rsidR="00A17D96" w:rsidRPr="00486E2C">
        <w:rPr>
          <w:sz w:val="27"/>
          <w:szCs w:val="27"/>
        </w:rPr>
        <w:t xml:space="preserve"> и нумерацию </w:t>
      </w:r>
      <w:r w:rsidR="008F031E" w:rsidRPr="00486E2C">
        <w:rPr>
          <w:sz w:val="27"/>
          <w:szCs w:val="27"/>
        </w:rPr>
        <w:t xml:space="preserve">Таблиц как </w:t>
      </w:r>
      <w:r w:rsidR="00604FF5" w:rsidRPr="00486E2C">
        <w:rPr>
          <w:sz w:val="27"/>
          <w:szCs w:val="27"/>
        </w:rPr>
        <w:t>структурн</w:t>
      </w:r>
      <w:r>
        <w:rPr>
          <w:sz w:val="27"/>
          <w:szCs w:val="27"/>
        </w:rPr>
        <w:t>ых</w:t>
      </w:r>
      <w:r w:rsidR="00604FF5" w:rsidRPr="00486E2C">
        <w:rPr>
          <w:sz w:val="27"/>
          <w:szCs w:val="27"/>
        </w:rPr>
        <w:t xml:space="preserve"> единиц</w:t>
      </w:r>
      <w:r>
        <w:rPr>
          <w:sz w:val="27"/>
          <w:szCs w:val="27"/>
        </w:rPr>
        <w:t>.</w:t>
      </w:r>
      <w:r w:rsidR="00CB3DF8" w:rsidRPr="00486E2C">
        <w:rPr>
          <w:sz w:val="27"/>
          <w:szCs w:val="27"/>
        </w:rPr>
        <w:t xml:space="preserve"> </w:t>
      </w:r>
    </w:p>
    <w:p w:rsidR="00BD35A7" w:rsidRPr="00486E2C" w:rsidRDefault="00BD35A7" w:rsidP="00BD35A7">
      <w:pPr>
        <w:pStyle w:val="a5"/>
        <w:rPr>
          <w:sz w:val="27"/>
          <w:szCs w:val="27"/>
        </w:rPr>
      </w:pPr>
      <w:proofErr w:type="gramStart"/>
      <w:r w:rsidRPr="00486E2C">
        <w:rPr>
          <w:sz w:val="27"/>
          <w:szCs w:val="27"/>
        </w:rPr>
        <w:t>Согласно части 1 статьи 87 Регламента Думы, утвержденного решением Думы городского округа от 18.10.2018 № 3 (далее – Регламент), пакет документов, вносимый на рассмотрение Думы в порядке, установленном Регламентом, должен соответствовать требованиям Положения о порядке внесения проектов муниципальных правовых актов в Думу городского округа Тольятти, утвержденного решением Думы от 20.03.2013 № 1147 (далее – Положение о порядке внесения МПА).</w:t>
      </w:r>
      <w:proofErr w:type="gramEnd"/>
    </w:p>
    <w:p w:rsidR="00BD35A7" w:rsidRDefault="00BD35A7" w:rsidP="00BD35A7">
      <w:pPr>
        <w:pStyle w:val="a5"/>
        <w:rPr>
          <w:sz w:val="27"/>
          <w:szCs w:val="27"/>
        </w:rPr>
      </w:pPr>
      <w:proofErr w:type="gramStart"/>
      <w:r w:rsidRPr="00486E2C">
        <w:rPr>
          <w:sz w:val="27"/>
          <w:szCs w:val="27"/>
        </w:rPr>
        <w:t>Требования к пакету документов, вносимому на рассмотрение Думы установлены в статье 5 Положения о порядке внесения МПА, а именно</w:t>
      </w:r>
      <w:r w:rsidR="004560B0" w:rsidRPr="00486E2C">
        <w:rPr>
          <w:sz w:val="27"/>
          <w:szCs w:val="27"/>
        </w:rPr>
        <w:t xml:space="preserve">: </w:t>
      </w:r>
      <w:r w:rsidRPr="00486E2C">
        <w:rPr>
          <w:sz w:val="27"/>
          <w:szCs w:val="27"/>
        </w:rPr>
        <w:t>закреплены соответствующие перечни документов, которые вносятся на рассмотрение Думы по разным основаниям: в соответствии в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</w:t>
      </w:r>
      <w:proofErr w:type="gramEnd"/>
      <w:r w:rsidRPr="00486E2C">
        <w:rPr>
          <w:sz w:val="27"/>
          <w:szCs w:val="27"/>
        </w:rPr>
        <w:t xml:space="preserve"> по решению вопросов местного значения.</w:t>
      </w:r>
    </w:p>
    <w:p w:rsidR="00D30FAA" w:rsidRPr="00486E2C" w:rsidRDefault="00D30FAA" w:rsidP="00BD35A7">
      <w:pPr>
        <w:pStyle w:val="a5"/>
        <w:rPr>
          <w:sz w:val="27"/>
          <w:szCs w:val="27"/>
        </w:rPr>
      </w:pPr>
      <w:r>
        <w:rPr>
          <w:sz w:val="27"/>
          <w:szCs w:val="27"/>
        </w:rPr>
        <w:lastRenderedPageBreak/>
        <w:t>Замечаний правового характера к представленному проекту решения Думы не имеется.</w:t>
      </w:r>
    </w:p>
    <w:p w:rsidR="00D30FAA" w:rsidRDefault="00D30FAA" w:rsidP="00D30FAA">
      <w:pPr>
        <w:pStyle w:val="a5"/>
        <w:rPr>
          <w:b/>
          <w:sz w:val="27"/>
          <w:szCs w:val="27"/>
        </w:rPr>
      </w:pPr>
      <w:proofErr w:type="gramStart"/>
      <w:r w:rsidRPr="00D30FAA">
        <w:rPr>
          <w:sz w:val="27"/>
          <w:szCs w:val="27"/>
        </w:rPr>
        <w:t>В сопроводительном письме к представленному проекту решения Думы в соответствии с требованиями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утвержденного решением Думы городского округа Тольятти от 04.03.2020</w:t>
      </w:r>
      <w:r>
        <w:rPr>
          <w:sz w:val="27"/>
          <w:szCs w:val="27"/>
        </w:rPr>
        <w:br/>
      </w:r>
      <w:r w:rsidRPr="00D30FAA">
        <w:rPr>
          <w:sz w:val="27"/>
          <w:szCs w:val="27"/>
        </w:rPr>
        <w:t>№ 514, сообщается, что</w:t>
      </w:r>
      <w:proofErr w:type="gramEnd"/>
      <w:r w:rsidRPr="00D30FAA">
        <w:rPr>
          <w:sz w:val="27"/>
          <w:szCs w:val="27"/>
        </w:rPr>
        <w:t xml:space="preserve"> </w:t>
      </w:r>
      <w:r w:rsidRPr="00D30FAA">
        <w:rPr>
          <w:b/>
          <w:sz w:val="27"/>
          <w:szCs w:val="27"/>
        </w:rPr>
        <w:t>оценка регулирующего воздействия представленного проекта решения Думы проведена в срок с 13.10.2022г. по 26.10.2022г.</w:t>
      </w:r>
    </w:p>
    <w:p w:rsidR="00E95885" w:rsidRPr="00F2707A" w:rsidRDefault="00E95885" w:rsidP="00D30FAA">
      <w:pPr>
        <w:pStyle w:val="a5"/>
        <w:rPr>
          <w:i/>
          <w:sz w:val="27"/>
          <w:szCs w:val="27"/>
        </w:rPr>
      </w:pPr>
      <w:r>
        <w:rPr>
          <w:sz w:val="27"/>
          <w:szCs w:val="27"/>
        </w:rPr>
        <w:t xml:space="preserve">Согласно заключению об оценке регулирующего воздействия представленного проекта решения Думы </w:t>
      </w:r>
      <w:r w:rsidRPr="00F2707A">
        <w:rPr>
          <w:i/>
          <w:sz w:val="27"/>
          <w:szCs w:val="27"/>
        </w:rPr>
        <w:t>проект не содержит положений, вводящих избыточные обязанности, запреты, ограничения для субъектов предпринимательской и иной экономической деятельности или способствующих их введению; в проекте отсутствуют положения, способствующие возникновению необоснованных расходов субъектов предпринимательской и иной экономической деятельности и бюджета городского округа Тольятти.</w:t>
      </w:r>
    </w:p>
    <w:p w:rsidR="00BD35A7" w:rsidRPr="00486E2C" w:rsidRDefault="00BD35A7" w:rsidP="00BD35A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 xml:space="preserve">Согласно пункту 3 статьи 4 Положения о порядке внесения МПА проект решения вносится в Думу не </w:t>
      </w:r>
      <w:proofErr w:type="gramStart"/>
      <w:r w:rsidRPr="00486E2C">
        <w:rPr>
          <w:sz w:val="27"/>
          <w:szCs w:val="27"/>
        </w:rPr>
        <w:t>позднее</w:t>
      </w:r>
      <w:proofErr w:type="gramEnd"/>
      <w:r w:rsidRPr="00486E2C">
        <w:rPr>
          <w:sz w:val="27"/>
          <w:szCs w:val="27"/>
        </w:rPr>
        <w:t xml:space="preserve"> чем за 20 дней до дня заседания Думы, на котором запланировано его рассмотрение, либо до дня заседания Думы, на котором инициатором предлагается рассмотреть данный проект решения.</w:t>
      </w:r>
    </w:p>
    <w:p w:rsidR="00BD35A7" w:rsidRPr="00486E2C" w:rsidRDefault="00BD35A7" w:rsidP="00BD35A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>Проект решения, внесенный в Думу позднее 20 дней до дня заседания Думы, подлежит рассмотрению, как правило, на следующем заседании Думы.</w:t>
      </w:r>
    </w:p>
    <w:p w:rsidR="00BD35A7" w:rsidRPr="00486E2C" w:rsidRDefault="00BD35A7" w:rsidP="00BD35A7">
      <w:pPr>
        <w:pStyle w:val="a5"/>
        <w:rPr>
          <w:b/>
          <w:sz w:val="27"/>
          <w:szCs w:val="27"/>
        </w:rPr>
      </w:pPr>
      <w:r w:rsidRPr="00486E2C">
        <w:rPr>
          <w:b/>
          <w:sz w:val="27"/>
          <w:szCs w:val="27"/>
        </w:rPr>
        <w:t>Представленный проект решения Думы поступил в Думу городского округа</w:t>
      </w:r>
      <w:r w:rsidR="00DE588A" w:rsidRPr="00486E2C">
        <w:rPr>
          <w:b/>
          <w:sz w:val="27"/>
          <w:szCs w:val="27"/>
        </w:rPr>
        <w:t xml:space="preserve"> </w:t>
      </w:r>
      <w:r w:rsidR="00310283">
        <w:rPr>
          <w:b/>
          <w:sz w:val="27"/>
          <w:szCs w:val="27"/>
        </w:rPr>
        <w:t>31</w:t>
      </w:r>
      <w:r w:rsidR="00DE588A" w:rsidRPr="00486E2C">
        <w:rPr>
          <w:b/>
          <w:sz w:val="27"/>
          <w:szCs w:val="27"/>
        </w:rPr>
        <w:t>.10.202</w:t>
      </w:r>
      <w:r w:rsidR="00310283">
        <w:rPr>
          <w:b/>
          <w:sz w:val="27"/>
          <w:szCs w:val="27"/>
        </w:rPr>
        <w:t>2</w:t>
      </w:r>
      <w:r w:rsidR="00DE588A" w:rsidRPr="00486E2C">
        <w:rPr>
          <w:b/>
          <w:sz w:val="27"/>
          <w:szCs w:val="27"/>
        </w:rPr>
        <w:t>г.</w:t>
      </w:r>
      <w:r w:rsidR="00E077C3" w:rsidRPr="00486E2C">
        <w:rPr>
          <w:b/>
          <w:sz w:val="27"/>
          <w:szCs w:val="27"/>
        </w:rPr>
        <w:t xml:space="preserve"> одновременно с проектом бюджета городского округа на 202</w:t>
      </w:r>
      <w:r w:rsidR="00310283">
        <w:rPr>
          <w:b/>
          <w:sz w:val="27"/>
          <w:szCs w:val="27"/>
        </w:rPr>
        <w:t>3</w:t>
      </w:r>
      <w:r w:rsidR="00E077C3" w:rsidRPr="00486E2C">
        <w:rPr>
          <w:b/>
          <w:sz w:val="27"/>
          <w:szCs w:val="27"/>
        </w:rPr>
        <w:t xml:space="preserve"> год и плановый период 202</w:t>
      </w:r>
      <w:r w:rsidR="00310283">
        <w:rPr>
          <w:b/>
          <w:sz w:val="27"/>
          <w:szCs w:val="27"/>
        </w:rPr>
        <w:t>4</w:t>
      </w:r>
      <w:r w:rsidR="00E077C3" w:rsidRPr="00486E2C">
        <w:rPr>
          <w:b/>
          <w:sz w:val="27"/>
          <w:szCs w:val="27"/>
        </w:rPr>
        <w:t xml:space="preserve"> и 202</w:t>
      </w:r>
      <w:r w:rsidR="00310283">
        <w:rPr>
          <w:b/>
          <w:sz w:val="27"/>
          <w:szCs w:val="27"/>
        </w:rPr>
        <w:t>5</w:t>
      </w:r>
      <w:r w:rsidR="00E077C3" w:rsidRPr="00486E2C">
        <w:rPr>
          <w:b/>
          <w:sz w:val="27"/>
          <w:szCs w:val="27"/>
        </w:rPr>
        <w:t xml:space="preserve"> годов.</w:t>
      </w:r>
      <w:r w:rsidRPr="00486E2C">
        <w:rPr>
          <w:b/>
          <w:sz w:val="27"/>
          <w:szCs w:val="27"/>
        </w:rPr>
        <w:t xml:space="preserve"> </w:t>
      </w:r>
    </w:p>
    <w:p w:rsidR="00BD35A7" w:rsidRPr="00486E2C" w:rsidRDefault="00BD35A7" w:rsidP="00BD35A7">
      <w:pPr>
        <w:pStyle w:val="a5"/>
        <w:rPr>
          <w:sz w:val="27"/>
          <w:szCs w:val="27"/>
        </w:rPr>
      </w:pPr>
      <w:proofErr w:type="spellStart"/>
      <w:r w:rsidRPr="00486E2C">
        <w:rPr>
          <w:sz w:val="27"/>
          <w:szCs w:val="27"/>
        </w:rPr>
        <w:t>Антикоррупционная</w:t>
      </w:r>
      <w:proofErr w:type="spellEnd"/>
      <w:r w:rsidRPr="00486E2C">
        <w:rPr>
          <w:sz w:val="27"/>
          <w:szCs w:val="27"/>
        </w:rPr>
        <w:t xml:space="preserve"> экспертиза представленного проекта решения Думы городского округа проведена, </w:t>
      </w:r>
      <w:proofErr w:type="spellStart"/>
      <w:r w:rsidRPr="00486E2C">
        <w:rPr>
          <w:sz w:val="27"/>
          <w:szCs w:val="27"/>
        </w:rPr>
        <w:t>коррупциогенные</w:t>
      </w:r>
      <w:proofErr w:type="spellEnd"/>
      <w:r w:rsidRPr="00486E2C">
        <w:rPr>
          <w:sz w:val="27"/>
          <w:szCs w:val="27"/>
        </w:rPr>
        <w:t xml:space="preserve"> факторы не выявлены.</w:t>
      </w:r>
    </w:p>
    <w:p w:rsidR="00BD35A7" w:rsidRPr="00486E2C" w:rsidRDefault="00BD35A7" w:rsidP="00BD35A7">
      <w:pPr>
        <w:pStyle w:val="a5"/>
        <w:rPr>
          <w:sz w:val="27"/>
          <w:szCs w:val="27"/>
        </w:rPr>
      </w:pPr>
      <w:r w:rsidRPr="00486E2C">
        <w:rPr>
          <w:sz w:val="27"/>
          <w:szCs w:val="27"/>
        </w:rPr>
        <w:t>Предварительное рассмотрение представленного вопроса относится к предметам ведения постоянной комиссии Думы городского округа Тольятти по муниципальному   имуществу,    градостроительству    и        землепользованию.</w:t>
      </w:r>
    </w:p>
    <w:p w:rsidR="00BD35A7" w:rsidRPr="00486E2C" w:rsidRDefault="00BD35A7" w:rsidP="00BD35A7">
      <w:pPr>
        <w:pStyle w:val="a5"/>
        <w:rPr>
          <w:b/>
          <w:sz w:val="27"/>
          <w:szCs w:val="27"/>
        </w:rPr>
      </w:pPr>
      <w:r w:rsidRPr="00486E2C">
        <w:rPr>
          <w:b/>
          <w:sz w:val="27"/>
          <w:szCs w:val="27"/>
        </w:rPr>
        <w:t>Вывод: представленный вопрос находится в компетенции Думы городского округа и может быть рассмотрен на ее заседании</w:t>
      </w:r>
      <w:r w:rsidR="00480BBB" w:rsidRPr="00486E2C">
        <w:rPr>
          <w:b/>
          <w:sz w:val="27"/>
          <w:szCs w:val="27"/>
        </w:rPr>
        <w:t xml:space="preserve"> с учетом настоящего заключения</w:t>
      </w:r>
      <w:r w:rsidRPr="00486E2C">
        <w:rPr>
          <w:b/>
          <w:sz w:val="27"/>
          <w:szCs w:val="27"/>
        </w:rPr>
        <w:t>.</w:t>
      </w:r>
    </w:p>
    <w:p w:rsidR="00BD35A7" w:rsidRPr="00486E2C" w:rsidRDefault="00BD35A7" w:rsidP="00BD35A7">
      <w:pPr>
        <w:pStyle w:val="a5"/>
        <w:rPr>
          <w:sz w:val="27"/>
          <w:szCs w:val="27"/>
        </w:rPr>
      </w:pPr>
    </w:p>
    <w:p w:rsidR="00BD35A7" w:rsidRPr="00486E2C" w:rsidRDefault="00BD35A7" w:rsidP="00BD35A7">
      <w:pPr>
        <w:pStyle w:val="a5"/>
        <w:rPr>
          <w:sz w:val="27"/>
          <w:szCs w:val="27"/>
        </w:rPr>
      </w:pPr>
    </w:p>
    <w:p w:rsidR="00BD35A7" w:rsidRPr="00486E2C" w:rsidRDefault="00C35BC3" w:rsidP="00BD35A7">
      <w:pPr>
        <w:pStyle w:val="a5"/>
        <w:rPr>
          <w:b/>
          <w:sz w:val="27"/>
          <w:szCs w:val="27"/>
        </w:rPr>
      </w:pPr>
      <w:r w:rsidRPr="00486E2C">
        <w:rPr>
          <w:b/>
          <w:sz w:val="27"/>
          <w:szCs w:val="27"/>
        </w:rPr>
        <w:t>Начальник</w:t>
      </w:r>
    </w:p>
    <w:p w:rsidR="00BD35A7" w:rsidRPr="00486E2C" w:rsidRDefault="00BD35A7" w:rsidP="00C35BC3">
      <w:pPr>
        <w:pStyle w:val="a5"/>
        <w:ind w:firstLine="0"/>
        <w:rPr>
          <w:b/>
          <w:sz w:val="27"/>
          <w:szCs w:val="27"/>
        </w:rPr>
      </w:pPr>
      <w:r w:rsidRPr="00486E2C">
        <w:rPr>
          <w:b/>
          <w:sz w:val="27"/>
          <w:szCs w:val="27"/>
        </w:rPr>
        <w:t xml:space="preserve">юридического </w:t>
      </w:r>
      <w:r w:rsidR="00C35BC3" w:rsidRPr="00486E2C">
        <w:rPr>
          <w:b/>
          <w:sz w:val="27"/>
          <w:szCs w:val="27"/>
        </w:rPr>
        <w:t>отдела</w:t>
      </w:r>
      <w:r w:rsidRPr="00486E2C">
        <w:rPr>
          <w:b/>
          <w:sz w:val="27"/>
          <w:szCs w:val="27"/>
        </w:rPr>
        <w:t xml:space="preserve">               </w:t>
      </w:r>
      <w:r w:rsidR="008C4284">
        <w:rPr>
          <w:b/>
          <w:sz w:val="27"/>
          <w:szCs w:val="27"/>
        </w:rPr>
        <w:t xml:space="preserve">      </w:t>
      </w:r>
      <w:r w:rsidRPr="00486E2C">
        <w:rPr>
          <w:b/>
          <w:sz w:val="27"/>
          <w:szCs w:val="27"/>
        </w:rPr>
        <w:t xml:space="preserve">                       </w:t>
      </w:r>
      <w:r w:rsidR="00C35BC3" w:rsidRPr="00486E2C">
        <w:rPr>
          <w:b/>
          <w:sz w:val="27"/>
          <w:szCs w:val="27"/>
        </w:rPr>
        <w:t xml:space="preserve">                         </w:t>
      </w:r>
      <w:r w:rsidRPr="00486E2C">
        <w:rPr>
          <w:b/>
          <w:sz w:val="27"/>
          <w:szCs w:val="27"/>
        </w:rPr>
        <w:t xml:space="preserve">   </w:t>
      </w:r>
      <w:r w:rsidR="00C35BC3" w:rsidRPr="00486E2C">
        <w:rPr>
          <w:b/>
          <w:sz w:val="27"/>
          <w:szCs w:val="27"/>
        </w:rPr>
        <w:t>Е</w:t>
      </w:r>
      <w:r w:rsidRPr="00486E2C">
        <w:rPr>
          <w:b/>
          <w:sz w:val="27"/>
          <w:szCs w:val="27"/>
        </w:rPr>
        <w:t xml:space="preserve">.В. </w:t>
      </w:r>
      <w:r w:rsidR="00C35BC3" w:rsidRPr="00486E2C">
        <w:rPr>
          <w:b/>
          <w:sz w:val="27"/>
          <w:szCs w:val="27"/>
        </w:rPr>
        <w:t>Смирнова</w:t>
      </w:r>
    </w:p>
    <w:p w:rsidR="00BD35A7" w:rsidRPr="00486E2C" w:rsidRDefault="00BD35A7" w:rsidP="00BD35A7">
      <w:pPr>
        <w:pStyle w:val="a5"/>
        <w:rPr>
          <w:b/>
          <w:sz w:val="27"/>
          <w:szCs w:val="27"/>
        </w:rPr>
      </w:pPr>
    </w:p>
    <w:p w:rsidR="00C35BC3" w:rsidRPr="00486E2C" w:rsidRDefault="00C35BC3" w:rsidP="00196DCC">
      <w:pPr>
        <w:pStyle w:val="a5"/>
        <w:rPr>
          <w:sz w:val="27"/>
          <w:szCs w:val="27"/>
        </w:rPr>
      </w:pPr>
    </w:p>
    <w:p w:rsidR="00950789" w:rsidRDefault="00950789" w:rsidP="00196DCC">
      <w:pPr>
        <w:pStyle w:val="a5"/>
        <w:rPr>
          <w:sz w:val="27"/>
          <w:szCs w:val="27"/>
        </w:rPr>
      </w:pPr>
      <w:bookmarkStart w:id="0" w:name="_GoBack"/>
      <w:bookmarkEnd w:id="0"/>
    </w:p>
    <w:p w:rsidR="00950789" w:rsidRPr="00486E2C" w:rsidRDefault="00950789" w:rsidP="00196DCC">
      <w:pPr>
        <w:pStyle w:val="a5"/>
        <w:rPr>
          <w:sz w:val="27"/>
          <w:szCs w:val="27"/>
        </w:rPr>
      </w:pPr>
    </w:p>
    <w:p w:rsidR="00480BBB" w:rsidRPr="00486E2C" w:rsidRDefault="00E25B6F" w:rsidP="00196DCC">
      <w:pPr>
        <w:pStyle w:val="a5"/>
        <w:rPr>
          <w:sz w:val="22"/>
          <w:szCs w:val="22"/>
        </w:rPr>
      </w:pPr>
      <w:proofErr w:type="spellStart"/>
      <w:r w:rsidRPr="00486E2C">
        <w:rPr>
          <w:sz w:val="22"/>
          <w:szCs w:val="22"/>
        </w:rPr>
        <w:t>К</w:t>
      </w:r>
      <w:r w:rsidR="00BD35A7" w:rsidRPr="00486E2C">
        <w:rPr>
          <w:sz w:val="22"/>
          <w:szCs w:val="22"/>
        </w:rPr>
        <w:t>оробкова</w:t>
      </w:r>
      <w:proofErr w:type="spellEnd"/>
      <w:r w:rsidR="00BD35A7" w:rsidRPr="00486E2C">
        <w:rPr>
          <w:sz w:val="22"/>
          <w:szCs w:val="22"/>
        </w:rPr>
        <w:t xml:space="preserve"> Е.В. </w:t>
      </w:r>
    </w:p>
    <w:p w:rsidR="00BD35A7" w:rsidRPr="00486E2C" w:rsidRDefault="00BD35A7" w:rsidP="00196DCC">
      <w:pPr>
        <w:pStyle w:val="a5"/>
        <w:rPr>
          <w:sz w:val="22"/>
          <w:szCs w:val="22"/>
        </w:rPr>
      </w:pPr>
      <w:r w:rsidRPr="00486E2C">
        <w:rPr>
          <w:sz w:val="22"/>
          <w:szCs w:val="22"/>
        </w:rPr>
        <w:t>28-35-03</w:t>
      </w:r>
    </w:p>
    <w:sectPr w:rsidR="00BD35A7" w:rsidRPr="00486E2C" w:rsidSect="00CC0E61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A77" w:rsidRDefault="00601A77" w:rsidP="009809BF">
      <w:r>
        <w:separator/>
      </w:r>
    </w:p>
  </w:endnote>
  <w:endnote w:type="continuationSeparator" w:id="0">
    <w:p w:rsidR="00601A77" w:rsidRDefault="00601A77" w:rsidP="00980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A77" w:rsidRDefault="00601A77" w:rsidP="009809BF">
      <w:r>
        <w:separator/>
      </w:r>
    </w:p>
  </w:footnote>
  <w:footnote w:type="continuationSeparator" w:id="0">
    <w:p w:rsidR="00601A77" w:rsidRDefault="00601A77" w:rsidP="00980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A77" w:rsidRDefault="00DA615A">
    <w:pPr>
      <w:pStyle w:val="aa"/>
      <w:jc w:val="center"/>
    </w:pPr>
    <w:r>
      <w:fldChar w:fldCharType="begin"/>
    </w:r>
    <w:r w:rsidR="00601A77">
      <w:instrText xml:space="preserve"> PAGE   \* MERGEFORMAT </w:instrText>
    </w:r>
    <w:r>
      <w:fldChar w:fldCharType="separate"/>
    </w:r>
    <w:r w:rsidR="0030387C">
      <w:rPr>
        <w:noProof/>
      </w:rPr>
      <w:t>5</w:t>
    </w:r>
    <w:r>
      <w:rPr>
        <w:noProof/>
      </w:rPr>
      <w:fldChar w:fldCharType="end"/>
    </w:r>
  </w:p>
  <w:p w:rsidR="00601A77" w:rsidRDefault="00601A7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70F29"/>
    <w:multiLevelType w:val="hybridMultilevel"/>
    <w:tmpl w:val="63AEA6EE"/>
    <w:lvl w:ilvl="0" w:tplc="B22607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D05058"/>
    <w:multiLevelType w:val="hybridMultilevel"/>
    <w:tmpl w:val="2D2691E8"/>
    <w:lvl w:ilvl="0" w:tplc="0324FACC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C73176"/>
    <w:multiLevelType w:val="hybridMultilevel"/>
    <w:tmpl w:val="76F05240"/>
    <w:lvl w:ilvl="0" w:tplc="0D5498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874C46"/>
    <w:multiLevelType w:val="hybridMultilevel"/>
    <w:tmpl w:val="2040B4C8"/>
    <w:lvl w:ilvl="0" w:tplc="B0C63D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39096E"/>
    <w:multiLevelType w:val="hybridMultilevel"/>
    <w:tmpl w:val="EA36D010"/>
    <w:lvl w:ilvl="0" w:tplc="87D22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5114BC"/>
    <w:multiLevelType w:val="hybridMultilevel"/>
    <w:tmpl w:val="8BF6ECBA"/>
    <w:lvl w:ilvl="0" w:tplc="C09A71C2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BF0"/>
    <w:rsid w:val="00011DC7"/>
    <w:rsid w:val="000140F0"/>
    <w:rsid w:val="00023196"/>
    <w:rsid w:val="00023C12"/>
    <w:rsid w:val="000258B2"/>
    <w:rsid w:val="000321E9"/>
    <w:rsid w:val="000335E1"/>
    <w:rsid w:val="00036C87"/>
    <w:rsid w:val="000443E0"/>
    <w:rsid w:val="000460E0"/>
    <w:rsid w:val="00047C34"/>
    <w:rsid w:val="00050A67"/>
    <w:rsid w:val="00052668"/>
    <w:rsid w:val="000526FD"/>
    <w:rsid w:val="00061BDC"/>
    <w:rsid w:val="00067C94"/>
    <w:rsid w:val="00074158"/>
    <w:rsid w:val="00080B01"/>
    <w:rsid w:val="000817A0"/>
    <w:rsid w:val="00082BA9"/>
    <w:rsid w:val="00083523"/>
    <w:rsid w:val="00097E55"/>
    <w:rsid w:val="000A3C66"/>
    <w:rsid w:val="000C0D9A"/>
    <w:rsid w:val="000C2F1B"/>
    <w:rsid w:val="000D3623"/>
    <w:rsid w:val="000D5E17"/>
    <w:rsid w:val="000E2009"/>
    <w:rsid w:val="000E2630"/>
    <w:rsid w:val="000E2FE4"/>
    <w:rsid w:val="000E57DE"/>
    <w:rsid w:val="000E734C"/>
    <w:rsid w:val="00116651"/>
    <w:rsid w:val="0012718E"/>
    <w:rsid w:val="0012758F"/>
    <w:rsid w:val="0013360D"/>
    <w:rsid w:val="001356D7"/>
    <w:rsid w:val="0014195F"/>
    <w:rsid w:val="0015014C"/>
    <w:rsid w:val="00150429"/>
    <w:rsid w:val="0015376D"/>
    <w:rsid w:val="00153F17"/>
    <w:rsid w:val="0016063D"/>
    <w:rsid w:val="00160802"/>
    <w:rsid w:val="001644D9"/>
    <w:rsid w:val="00165591"/>
    <w:rsid w:val="00173B8A"/>
    <w:rsid w:val="0018590C"/>
    <w:rsid w:val="00191166"/>
    <w:rsid w:val="00192C8D"/>
    <w:rsid w:val="0019565E"/>
    <w:rsid w:val="00196DCC"/>
    <w:rsid w:val="001A0416"/>
    <w:rsid w:val="001B0108"/>
    <w:rsid w:val="001B12E3"/>
    <w:rsid w:val="001C021C"/>
    <w:rsid w:val="001C0B01"/>
    <w:rsid w:val="001D000B"/>
    <w:rsid w:val="001D235B"/>
    <w:rsid w:val="001D78F4"/>
    <w:rsid w:val="001E3326"/>
    <w:rsid w:val="001E4999"/>
    <w:rsid w:val="001E694B"/>
    <w:rsid w:val="001F236D"/>
    <w:rsid w:val="001F3240"/>
    <w:rsid w:val="002044CE"/>
    <w:rsid w:val="00207F48"/>
    <w:rsid w:val="00212B4D"/>
    <w:rsid w:val="00220BCD"/>
    <w:rsid w:val="00231E2A"/>
    <w:rsid w:val="0023264C"/>
    <w:rsid w:val="0023435E"/>
    <w:rsid w:val="0024730F"/>
    <w:rsid w:val="00250C87"/>
    <w:rsid w:val="0025121B"/>
    <w:rsid w:val="00251822"/>
    <w:rsid w:val="002600CF"/>
    <w:rsid w:val="00261564"/>
    <w:rsid w:val="0026353D"/>
    <w:rsid w:val="00270AF8"/>
    <w:rsid w:val="0027485F"/>
    <w:rsid w:val="0028035E"/>
    <w:rsid w:val="0029761D"/>
    <w:rsid w:val="002A01B7"/>
    <w:rsid w:val="002A081E"/>
    <w:rsid w:val="002A1FB8"/>
    <w:rsid w:val="002A36B0"/>
    <w:rsid w:val="002A6397"/>
    <w:rsid w:val="002B4BF8"/>
    <w:rsid w:val="002B5959"/>
    <w:rsid w:val="002B7235"/>
    <w:rsid w:val="002C03B8"/>
    <w:rsid w:val="002C0BD1"/>
    <w:rsid w:val="002C1BA8"/>
    <w:rsid w:val="002C286A"/>
    <w:rsid w:val="002C6E5D"/>
    <w:rsid w:val="002D3039"/>
    <w:rsid w:val="002E2C38"/>
    <w:rsid w:val="002E44D3"/>
    <w:rsid w:val="002E5E85"/>
    <w:rsid w:val="002F2CCF"/>
    <w:rsid w:val="002F3666"/>
    <w:rsid w:val="002F7E27"/>
    <w:rsid w:val="003028CF"/>
    <w:rsid w:val="0030387C"/>
    <w:rsid w:val="003039D1"/>
    <w:rsid w:val="00306EFF"/>
    <w:rsid w:val="00307C4B"/>
    <w:rsid w:val="00310283"/>
    <w:rsid w:val="00311370"/>
    <w:rsid w:val="00312159"/>
    <w:rsid w:val="003125D0"/>
    <w:rsid w:val="0031277A"/>
    <w:rsid w:val="0031314E"/>
    <w:rsid w:val="00317266"/>
    <w:rsid w:val="003207BF"/>
    <w:rsid w:val="003326C8"/>
    <w:rsid w:val="00335EFF"/>
    <w:rsid w:val="0033730C"/>
    <w:rsid w:val="003517EF"/>
    <w:rsid w:val="00352D9C"/>
    <w:rsid w:val="00353487"/>
    <w:rsid w:val="00353BA9"/>
    <w:rsid w:val="00363044"/>
    <w:rsid w:val="00364B61"/>
    <w:rsid w:val="00370325"/>
    <w:rsid w:val="0037276D"/>
    <w:rsid w:val="003756BB"/>
    <w:rsid w:val="003815C5"/>
    <w:rsid w:val="00384DE1"/>
    <w:rsid w:val="00385B1E"/>
    <w:rsid w:val="00385C8A"/>
    <w:rsid w:val="003A103B"/>
    <w:rsid w:val="003A2984"/>
    <w:rsid w:val="003A3951"/>
    <w:rsid w:val="003A3B31"/>
    <w:rsid w:val="003B2340"/>
    <w:rsid w:val="003B53C0"/>
    <w:rsid w:val="003C058C"/>
    <w:rsid w:val="003C6B67"/>
    <w:rsid w:val="003E26DF"/>
    <w:rsid w:val="003E77B4"/>
    <w:rsid w:val="003F6335"/>
    <w:rsid w:val="00405EC9"/>
    <w:rsid w:val="004135E7"/>
    <w:rsid w:val="004164C6"/>
    <w:rsid w:val="00420E86"/>
    <w:rsid w:val="00424085"/>
    <w:rsid w:val="0042415E"/>
    <w:rsid w:val="004267FF"/>
    <w:rsid w:val="004274E7"/>
    <w:rsid w:val="00427BCC"/>
    <w:rsid w:val="00436642"/>
    <w:rsid w:val="004401D2"/>
    <w:rsid w:val="0044718C"/>
    <w:rsid w:val="00455E31"/>
    <w:rsid w:val="004560B0"/>
    <w:rsid w:val="00460847"/>
    <w:rsid w:val="004637F2"/>
    <w:rsid w:val="00470D9B"/>
    <w:rsid w:val="0047117F"/>
    <w:rsid w:val="004769B5"/>
    <w:rsid w:val="00480BBB"/>
    <w:rsid w:val="00486C57"/>
    <w:rsid w:val="00486E2C"/>
    <w:rsid w:val="00487C97"/>
    <w:rsid w:val="0049147D"/>
    <w:rsid w:val="004A1292"/>
    <w:rsid w:val="004A46E1"/>
    <w:rsid w:val="004A508B"/>
    <w:rsid w:val="004C0694"/>
    <w:rsid w:val="004C73BE"/>
    <w:rsid w:val="004D1136"/>
    <w:rsid w:val="004D1DB2"/>
    <w:rsid w:val="004D2541"/>
    <w:rsid w:val="004D5B40"/>
    <w:rsid w:val="004D62A9"/>
    <w:rsid w:val="004E034B"/>
    <w:rsid w:val="00501D2D"/>
    <w:rsid w:val="005025B0"/>
    <w:rsid w:val="005078EC"/>
    <w:rsid w:val="0053025D"/>
    <w:rsid w:val="005304F4"/>
    <w:rsid w:val="005332A7"/>
    <w:rsid w:val="00544714"/>
    <w:rsid w:val="005452F4"/>
    <w:rsid w:val="00551E63"/>
    <w:rsid w:val="005646AE"/>
    <w:rsid w:val="00572819"/>
    <w:rsid w:val="00587662"/>
    <w:rsid w:val="0059171D"/>
    <w:rsid w:val="00594BED"/>
    <w:rsid w:val="005965E2"/>
    <w:rsid w:val="005A26D5"/>
    <w:rsid w:val="005A5F39"/>
    <w:rsid w:val="005A5FE9"/>
    <w:rsid w:val="005E1071"/>
    <w:rsid w:val="005E199A"/>
    <w:rsid w:val="005F4965"/>
    <w:rsid w:val="005F67E1"/>
    <w:rsid w:val="00601A77"/>
    <w:rsid w:val="00603467"/>
    <w:rsid w:val="006038D3"/>
    <w:rsid w:val="00603D2B"/>
    <w:rsid w:val="00604FF5"/>
    <w:rsid w:val="00622CB1"/>
    <w:rsid w:val="00622DF1"/>
    <w:rsid w:val="006339DB"/>
    <w:rsid w:val="006425BD"/>
    <w:rsid w:val="00657550"/>
    <w:rsid w:val="00670D14"/>
    <w:rsid w:val="00671CB6"/>
    <w:rsid w:val="00671DED"/>
    <w:rsid w:val="00672A5C"/>
    <w:rsid w:val="00672F43"/>
    <w:rsid w:val="00675066"/>
    <w:rsid w:val="00677D3E"/>
    <w:rsid w:val="0068149D"/>
    <w:rsid w:val="0068203F"/>
    <w:rsid w:val="006917F0"/>
    <w:rsid w:val="00694506"/>
    <w:rsid w:val="006948E1"/>
    <w:rsid w:val="00695962"/>
    <w:rsid w:val="00696940"/>
    <w:rsid w:val="006B4E35"/>
    <w:rsid w:val="006B6421"/>
    <w:rsid w:val="006C132A"/>
    <w:rsid w:val="006D71C3"/>
    <w:rsid w:val="006E3BD4"/>
    <w:rsid w:val="006E67B9"/>
    <w:rsid w:val="006E7A3D"/>
    <w:rsid w:val="006F4D72"/>
    <w:rsid w:val="00707912"/>
    <w:rsid w:val="00713231"/>
    <w:rsid w:val="007204CB"/>
    <w:rsid w:val="00720BD3"/>
    <w:rsid w:val="00723C83"/>
    <w:rsid w:val="00730802"/>
    <w:rsid w:val="00731417"/>
    <w:rsid w:val="00731718"/>
    <w:rsid w:val="00733A22"/>
    <w:rsid w:val="007400D6"/>
    <w:rsid w:val="00740344"/>
    <w:rsid w:val="00742502"/>
    <w:rsid w:val="00744079"/>
    <w:rsid w:val="00744F6E"/>
    <w:rsid w:val="00756257"/>
    <w:rsid w:val="00762B90"/>
    <w:rsid w:val="007724A9"/>
    <w:rsid w:val="00772B4E"/>
    <w:rsid w:val="00772C29"/>
    <w:rsid w:val="0078194F"/>
    <w:rsid w:val="00786799"/>
    <w:rsid w:val="0078725C"/>
    <w:rsid w:val="00796765"/>
    <w:rsid w:val="007A25DB"/>
    <w:rsid w:val="007B2A67"/>
    <w:rsid w:val="007B2BDC"/>
    <w:rsid w:val="007B3015"/>
    <w:rsid w:val="007C0FDE"/>
    <w:rsid w:val="007C1871"/>
    <w:rsid w:val="007C4858"/>
    <w:rsid w:val="007D1B4B"/>
    <w:rsid w:val="007D1F37"/>
    <w:rsid w:val="007D5163"/>
    <w:rsid w:val="007D5AE7"/>
    <w:rsid w:val="007E494F"/>
    <w:rsid w:val="007F1F31"/>
    <w:rsid w:val="007F2549"/>
    <w:rsid w:val="007F350A"/>
    <w:rsid w:val="007F3D99"/>
    <w:rsid w:val="007F68F5"/>
    <w:rsid w:val="00802223"/>
    <w:rsid w:val="00812917"/>
    <w:rsid w:val="00814495"/>
    <w:rsid w:val="00817620"/>
    <w:rsid w:val="00824179"/>
    <w:rsid w:val="008271C0"/>
    <w:rsid w:val="008326E0"/>
    <w:rsid w:val="00835618"/>
    <w:rsid w:val="008372C8"/>
    <w:rsid w:val="00841A05"/>
    <w:rsid w:val="00844327"/>
    <w:rsid w:val="008553C7"/>
    <w:rsid w:val="00855CDA"/>
    <w:rsid w:val="008618A1"/>
    <w:rsid w:val="00863A67"/>
    <w:rsid w:val="00866B66"/>
    <w:rsid w:val="008741FD"/>
    <w:rsid w:val="0087772D"/>
    <w:rsid w:val="008917E1"/>
    <w:rsid w:val="008961EF"/>
    <w:rsid w:val="0089758E"/>
    <w:rsid w:val="008A0434"/>
    <w:rsid w:val="008A0F55"/>
    <w:rsid w:val="008A2B72"/>
    <w:rsid w:val="008A3C06"/>
    <w:rsid w:val="008B462F"/>
    <w:rsid w:val="008C4284"/>
    <w:rsid w:val="008C5F09"/>
    <w:rsid w:val="008D19EA"/>
    <w:rsid w:val="008D55DA"/>
    <w:rsid w:val="008E1CEA"/>
    <w:rsid w:val="008E449A"/>
    <w:rsid w:val="008F031E"/>
    <w:rsid w:val="008F6446"/>
    <w:rsid w:val="00912643"/>
    <w:rsid w:val="00913D80"/>
    <w:rsid w:val="00924FE0"/>
    <w:rsid w:val="0092767F"/>
    <w:rsid w:val="0093509A"/>
    <w:rsid w:val="009360CD"/>
    <w:rsid w:val="009423F4"/>
    <w:rsid w:val="0094429B"/>
    <w:rsid w:val="00950789"/>
    <w:rsid w:val="0095579C"/>
    <w:rsid w:val="009674ED"/>
    <w:rsid w:val="009809BF"/>
    <w:rsid w:val="0098484D"/>
    <w:rsid w:val="00987E7A"/>
    <w:rsid w:val="00990B9B"/>
    <w:rsid w:val="00990F94"/>
    <w:rsid w:val="009924C0"/>
    <w:rsid w:val="009B3C05"/>
    <w:rsid w:val="009B74A1"/>
    <w:rsid w:val="009C6BF0"/>
    <w:rsid w:val="009F16F4"/>
    <w:rsid w:val="00A03063"/>
    <w:rsid w:val="00A10098"/>
    <w:rsid w:val="00A10595"/>
    <w:rsid w:val="00A11509"/>
    <w:rsid w:val="00A17D96"/>
    <w:rsid w:val="00A24DCA"/>
    <w:rsid w:val="00A264F8"/>
    <w:rsid w:val="00A37631"/>
    <w:rsid w:val="00A43CF1"/>
    <w:rsid w:val="00A477A3"/>
    <w:rsid w:val="00A50BC0"/>
    <w:rsid w:val="00A55436"/>
    <w:rsid w:val="00A55C21"/>
    <w:rsid w:val="00A61A49"/>
    <w:rsid w:val="00A62AE6"/>
    <w:rsid w:val="00A748E4"/>
    <w:rsid w:val="00A76CD0"/>
    <w:rsid w:val="00A848DA"/>
    <w:rsid w:val="00A85C4A"/>
    <w:rsid w:val="00A86C1B"/>
    <w:rsid w:val="00A8711B"/>
    <w:rsid w:val="00A93EFB"/>
    <w:rsid w:val="00A95948"/>
    <w:rsid w:val="00A95C67"/>
    <w:rsid w:val="00AA23E1"/>
    <w:rsid w:val="00AA4ECA"/>
    <w:rsid w:val="00AA638A"/>
    <w:rsid w:val="00AA7DB6"/>
    <w:rsid w:val="00AB1BE2"/>
    <w:rsid w:val="00AB286E"/>
    <w:rsid w:val="00AC186C"/>
    <w:rsid w:val="00AC1F00"/>
    <w:rsid w:val="00AC6734"/>
    <w:rsid w:val="00AD486F"/>
    <w:rsid w:val="00AD528D"/>
    <w:rsid w:val="00AE3C05"/>
    <w:rsid w:val="00AE4667"/>
    <w:rsid w:val="00AE4DBE"/>
    <w:rsid w:val="00AE609E"/>
    <w:rsid w:val="00AE63D7"/>
    <w:rsid w:val="00AE657A"/>
    <w:rsid w:val="00AE6759"/>
    <w:rsid w:val="00AF1257"/>
    <w:rsid w:val="00AF1E69"/>
    <w:rsid w:val="00AF21FB"/>
    <w:rsid w:val="00AF627A"/>
    <w:rsid w:val="00AF767B"/>
    <w:rsid w:val="00B0191B"/>
    <w:rsid w:val="00B2252F"/>
    <w:rsid w:val="00B262AA"/>
    <w:rsid w:val="00B30FAE"/>
    <w:rsid w:val="00B33BB5"/>
    <w:rsid w:val="00B34F4F"/>
    <w:rsid w:val="00B42157"/>
    <w:rsid w:val="00B4319D"/>
    <w:rsid w:val="00B51F2C"/>
    <w:rsid w:val="00B60E97"/>
    <w:rsid w:val="00B63A09"/>
    <w:rsid w:val="00B70AD8"/>
    <w:rsid w:val="00B70EA4"/>
    <w:rsid w:val="00B771FB"/>
    <w:rsid w:val="00B77639"/>
    <w:rsid w:val="00B80E44"/>
    <w:rsid w:val="00B84D97"/>
    <w:rsid w:val="00B871CB"/>
    <w:rsid w:val="00B92E54"/>
    <w:rsid w:val="00B94BD1"/>
    <w:rsid w:val="00BA270C"/>
    <w:rsid w:val="00BA7235"/>
    <w:rsid w:val="00BB01D7"/>
    <w:rsid w:val="00BB132B"/>
    <w:rsid w:val="00BC1737"/>
    <w:rsid w:val="00BC224C"/>
    <w:rsid w:val="00BC2830"/>
    <w:rsid w:val="00BC5E5A"/>
    <w:rsid w:val="00BD0BDC"/>
    <w:rsid w:val="00BD35A7"/>
    <w:rsid w:val="00BE1119"/>
    <w:rsid w:val="00C01B77"/>
    <w:rsid w:val="00C06FF5"/>
    <w:rsid w:val="00C07B4E"/>
    <w:rsid w:val="00C11DCD"/>
    <w:rsid w:val="00C146A8"/>
    <w:rsid w:val="00C17AC4"/>
    <w:rsid w:val="00C17BD6"/>
    <w:rsid w:val="00C21F30"/>
    <w:rsid w:val="00C22124"/>
    <w:rsid w:val="00C278A9"/>
    <w:rsid w:val="00C27B91"/>
    <w:rsid w:val="00C35BC3"/>
    <w:rsid w:val="00C40060"/>
    <w:rsid w:val="00C44769"/>
    <w:rsid w:val="00C51827"/>
    <w:rsid w:val="00C54B84"/>
    <w:rsid w:val="00C6119A"/>
    <w:rsid w:val="00C63CE0"/>
    <w:rsid w:val="00C64823"/>
    <w:rsid w:val="00C65138"/>
    <w:rsid w:val="00C74C61"/>
    <w:rsid w:val="00C81BCC"/>
    <w:rsid w:val="00C82FBE"/>
    <w:rsid w:val="00C84BB7"/>
    <w:rsid w:val="00C90B52"/>
    <w:rsid w:val="00C91B88"/>
    <w:rsid w:val="00CA46CE"/>
    <w:rsid w:val="00CB3DF8"/>
    <w:rsid w:val="00CC0E61"/>
    <w:rsid w:val="00CC3812"/>
    <w:rsid w:val="00CC3D80"/>
    <w:rsid w:val="00CC55CC"/>
    <w:rsid w:val="00CC64ED"/>
    <w:rsid w:val="00CD6953"/>
    <w:rsid w:val="00CE0A78"/>
    <w:rsid w:val="00CE1116"/>
    <w:rsid w:val="00CE204A"/>
    <w:rsid w:val="00CE370A"/>
    <w:rsid w:val="00CE604F"/>
    <w:rsid w:val="00CF3BFD"/>
    <w:rsid w:val="00D120CA"/>
    <w:rsid w:val="00D149F8"/>
    <w:rsid w:val="00D16374"/>
    <w:rsid w:val="00D30FAA"/>
    <w:rsid w:val="00D31B1D"/>
    <w:rsid w:val="00D45A14"/>
    <w:rsid w:val="00D47635"/>
    <w:rsid w:val="00D51522"/>
    <w:rsid w:val="00D53A11"/>
    <w:rsid w:val="00D54FB2"/>
    <w:rsid w:val="00D55CBA"/>
    <w:rsid w:val="00D609A0"/>
    <w:rsid w:val="00D61FBA"/>
    <w:rsid w:val="00D62AC1"/>
    <w:rsid w:val="00D647EE"/>
    <w:rsid w:val="00D77644"/>
    <w:rsid w:val="00D81CD6"/>
    <w:rsid w:val="00D84C1F"/>
    <w:rsid w:val="00D862DA"/>
    <w:rsid w:val="00D876E3"/>
    <w:rsid w:val="00D920B6"/>
    <w:rsid w:val="00D969BE"/>
    <w:rsid w:val="00D96ED7"/>
    <w:rsid w:val="00DA39DF"/>
    <w:rsid w:val="00DA5493"/>
    <w:rsid w:val="00DA615A"/>
    <w:rsid w:val="00DC11CF"/>
    <w:rsid w:val="00DC2318"/>
    <w:rsid w:val="00DC54F5"/>
    <w:rsid w:val="00DD03DB"/>
    <w:rsid w:val="00DD18BA"/>
    <w:rsid w:val="00DD6148"/>
    <w:rsid w:val="00DE588A"/>
    <w:rsid w:val="00DE65BA"/>
    <w:rsid w:val="00DE715B"/>
    <w:rsid w:val="00DF3E67"/>
    <w:rsid w:val="00DF7B64"/>
    <w:rsid w:val="00E077C3"/>
    <w:rsid w:val="00E07C9D"/>
    <w:rsid w:val="00E13983"/>
    <w:rsid w:val="00E14D25"/>
    <w:rsid w:val="00E23557"/>
    <w:rsid w:val="00E25249"/>
    <w:rsid w:val="00E25B6F"/>
    <w:rsid w:val="00E276C6"/>
    <w:rsid w:val="00E33FDA"/>
    <w:rsid w:val="00E4028A"/>
    <w:rsid w:val="00E424FD"/>
    <w:rsid w:val="00E42656"/>
    <w:rsid w:val="00E52EEA"/>
    <w:rsid w:val="00E55D4A"/>
    <w:rsid w:val="00E64A18"/>
    <w:rsid w:val="00E76E69"/>
    <w:rsid w:val="00E822C9"/>
    <w:rsid w:val="00E907A1"/>
    <w:rsid w:val="00E93858"/>
    <w:rsid w:val="00E95885"/>
    <w:rsid w:val="00E97D41"/>
    <w:rsid w:val="00EB1C11"/>
    <w:rsid w:val="00EB6929"/>
    <w:rsid w:val="00EC637A"/>
    <w:rsid w:val="00ED0B34"/>
    <w:rsid w:val="00ED2B62"/>
    <w:rsid w:val="00ED6146"/>
    <w:rsid w:val="00F01459"/>
    <w:rsid w:val="00F05EDE"/>
    <w:rsid w:val="00F071B8"/>
    <w:rsid w:val="00F10472"/>
    <w:rsid w:val="00F13AC7"/>
    <w:rsid w:val="00F200A1"/>
    <w:rsid w:val="00F22791"/>
    <w:rsid w:val="00F2707A"/>
    <w:rsid w:val="00F30215"/>
    <w:rsid w:val="00F439BE"/>
    <w:rsid w:val="00F444AB"/>
    <w:rsid w:val="00F44694"/>
    <w:rsid w:val="00F474E1"/>
    <w:rsid w:val="00F5114A"/>
    <w:rsid w:val="00F51386"/>
    <w:rsid w:val="00F53E9A"/>
    <w:rsid w:val="00F56DB1"/>
    <w:rsid w:val="00F73107"/>
    <w:rsid w:val="00F74DAC"/>
    <w:rsid w:val="00F813F6"/>
    <w:rsid w:val="00F81EF8"/>
    <w:rsid w:val="00F84548"/>
    <w:rsid w:val="00F860F3"/>
    <w:rsid w:val="00F900F7"/>
    <w:rsid w:val="00F93ABB"/>
    <w:rsid w:val="00F95D6D"/>
    <w:rsid w:val="00FA4F2E"/>
    <w:rsid w:val="00FA6031"/>
    <w:rsid w:val="00FB37E0"/>
    <w:rsid w:val="00FB40FD"/>
    <w:rsid w:val="00FB6C32"/>
    <w:rsid w:val="00FC31E3"/>
    <w:rsid w:val="00FC3A76"/>
    <w:rsid w:val="00FC3AB0"/>
    <w:rsid w:val="00FC3E35"/>
    <w:rsid w:val="00FC54BE"/>
    <w:rsid w:val="00FD36AC"/>
    <w:rsid w:val="00FE28EE"/>
    <w:rsid w:val="00FE4161"/>
    <w:rsid w:val="00FE5093"/>
    <w:rsid w:val="00FE7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rsid w:val="009C6BF0"/>
    <w:pPr>
      <w:jc w:val="center"/>
    </w:pPr>
    <w:rPr>
      <w:sz w:val="24"/>
    </w:rPr>
  </w:style>
  <w:style w:type="paragraph" w:styleId="a5">
    <w:name w:val="Body Text Indent"/>
    <w:basedOn w:val="a"/>
    <w:rsid w:val="009C6BF0"/>
    <w:pPr>
      <w:ind w:firstLine="720"/>
      <w:jc w:val="both"/>
    </w:pPr>
    <w:rPr>
      <w:sz w:val="24"/>
    </w:rPr>
  </w:style>
  <w:style w:type="paragraph" w:styleId="a6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8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"/>
    <w:basedOn w:val="a"/>
    <w:rsid w:val="009360CD"/>
    <w:rPr>
      <w:sz w:val="24"/>
      <w:szCs w:val="24"/>
      <w:lang w:val="pl-PL" w:eastAsia="pl-PL"/>
    </w:rPr>
  </w:style>
  <w:style w:type="paragraph" w:styleId="aa">
    <w:name w:val="header"/>
    <w:basedOn w:val="a"/>
    <w:link w:val="ab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09BF"/>
  </w:style>
  <w:style w:type="paragraph" w:styleId="ac">
    <w:name w:val="footer"/>
    <w:basedOn w:val="a"/>
    <w:link w:val="ad"/>
    <w:rsid w:val="009809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809BF"/>
  </w:style>
  <w:style w:type="character" w:customStyle="1" w:styleId="20">
    <w:name w:val="Заголовок 2 Знак"/>
    <w:basedOn w:val="a0"/>
    <w:link w:val="2"/>
    <w:rsid w:val="00061BDC"/>
    <w:rPr>
      <w:rFonts w:ascii="Arial" w:hAnsi="Arial" w:cs="Arial"/>
      <w:b/>
      <w:bCs/>
      <w:i/>
      <w:iCs/>
      <w:sz w:val="28"/>
      <w:szCs w:val="28"/>
    </w:rPr>
  </w:style>
  <w:style w:type="character" w:styleId="ae">
    <w:name w:val="Hyperlink"/>
    <w:basedOn w:val="a0"/>
    <w:rsid w:val="00270A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96336-0226-4F42-B63E-7460D5322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2082</Words>
  <Characters>11873</Characters>
  <Application>Microsoft Office Word</Application>
  <DocSecurity>4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13928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e.filatova</cp:lastModifiedBy>
  <cp:revision>2</cp:revision>
  <cp:lastPrinted>2020-11-03T09:44:00Z</cp:lastPrinted>
  <dcterms:created xsi:type="dcterms:W3CDTF">2022-11-02T06:22:00Z</dcterms:created>
  <dcterms:modified xsi:type="dcterms:W3CDTF">2022-11-02T06:22:00Z</dcterms:modified>
</cp:coreProperties>
</file>