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2FE45" w14:textId="77777777" w:rsidR="003C56E2" w:rsidRPr="002E66EA" w:rsidRDefault="003C56E2" w:rsidP="003C56E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6EA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14:paraId="07A166CD" w14:textId="77777777" w:rsidR="003C56E2" w:rsidRPr="002E66EA" w:rsidRDefault="003C56E2" w:rsidP="003C56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F16FC2" w14:textId="77777777" w:rsidR="003C56E2" w:rsidRPr="002E66EA" w:rsidRDefault="003C56E2" w:rsidP="003C56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59428A" w14:textId="77777777" w:rsidR="003C56E2" w:rsidRPr="002E66EA" w:rsidRDefault="003C56E2" w:rsidP="003C56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6EA">
        <w:rPr>
          <w:rFonts w:ascii="Times New Roman" w:eastAsia="Calibri" w:hAnsi="Times New Roman" w:cs="Times New Roman"/>
          <w:sz w:val="28"/>
          <w:szCs w:val="28"/>
        </w:rPr>
        <w:t>ДУМА ГОРОДСКОГО ОКРУГА ТОЛЬЯТТИ</w:t>
      </w:r>
    </w:p>
    <w:p w14:paraId="3D5A7289" w14:textId="77777777" w:rsidR="003C56E2" w:rsidRPr="002E66EA" w:rsidRDefault="003C56E2" w:rsidP="003C56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E8D9C5" w14:textId="77777777" w:rsidR="003C56E2" w:rsidRPr="002E66EA" w:rsidRDefault="003C56E2" w:rsidP="003C56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6EA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14:paraId="6CF738E6" w14:textId="77777777" w:rsidR="003C56E2" w:rsidRPr="002E66EA" w:rsidRDefault="003C56E2" w:rsidP="003C56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4EC3B1" w14:textId="77777777" w:rsidR="003C56E2" w:rsidRPr="002E66EA" w:rsidRDefault="003C56E2" w:rsidP="003C56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6EA">
        <w:rPr>
          <w:rFonts w:ascii="Times New Roman" w:eastAsia="Calibri" w:hAnsi="Times New Roman" w:cs="Times New Roman"/>
          <w:sz w:val="28"/>
          <w:szCs w:val="28"/>
        </w:rPr>
        <w:t xml:space="preserve">Об отчете администрации городского округа Тольятти о ходе выполнения Плана мероприятий на 2019-2024 годы по реализации </w:t>
      </w:r>
    </w:p>
    <w:p w14:paraId="5FB64C1E" w14:textId="77777777" w:rsidR="003C56E2" w:rsidRPr="002E66EA" w:rsidRDefault="003C56E2" w:rsidP="003C56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6EA">
        <w:rPr>
          <w:rFonts w:ascii="Times New Roman" w:eastAsia="Calibri" w:hAnsi="Times New Roman" w:cs="Times New Roman"/>
          <w:sz w:val="28"/>
          <w:szCs w:val="28"/>
        </w:rPr>
        <w:t xml:space="preserve">стратегии социально-экономического развития </w:t>
      </w:r>
    </w:p>
    <w:p w14:paraId="7601B1E8" w14:textId="35D0C840" w:rsidR="001F213C" w:rsidRDefault="003C56E2" w:rsidP="001F21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6EA">
        <w:rPr>
          <w:rFonts w:ascii="Times New Roman" w:eastAsia="Calibri" w:hAnsi="Times New Roman" w:cs="Times New Roman"/>
          <w:sz w:val="28"/>
          <w:szCs w:val="28"/>
        </w:rPr>
        <w:t>городского округа Тольятти на период до 2030 года</w:t>
      </w:r>
      <w:r w:rsidR="001F213C">
        <w:rPr>
          <w:rFonts w:ascii="Times New Roman" w:hAnsi="Times New Roman"/>
          <w:sz w:val="28"/>
          <w:szCs w:val="28"/>
          <w:lang w:eastAsia="ru-RU"/>
        </w:rPr>
        <w:t>, утвержденного решением Думы городского округа Тольятти от 24.12.2019 № 445,</w:t>
      </w:r>
    </w:p>
    <w:p w14:paraId="6F930D89" w14:textId="043EBDBD" w:rsidR="003C56E2" w:rsidRPr="002E66EA" w:rsidRDefault="003C56E2" w:rsidP="003C56E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6EA">
        <w:rPr>
          <w:rFonts w:ascii="Times New Roman" w:eastAsia="Calibri" w:hAnsi="Times New Roman" w:cs="Times New Roman"/>
          <w:sz w:val="28"/>
          <w:szCs w:val="28"/>
        </w:rPr>
        <w:t>за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2E66E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14:paraId="4DF42827" w14:textId="77777777" w:rsidR="003C56E2" w:rsidRPr="002E66EA" w:rsidRDefault="003C56E2" w:rsidP="003C56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53E5B" w14:textId="77777777" w:rsidR="003C56E2" w:rsidRPr="002E66EA" w:rsidRDefault="003C56E2" w:rsidP="003C56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25E8E7" w14:textId="4FE28560" w:rsidR="003C56E2" w:rsidRPr="002E66EA" w:rsidRDefault="003C56E2" w:rsidP="003C5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EA">
        <w:rPr>
          <w:rFonts w:ascii="Times New Roman" w:eastAsia="Calibri" w:hAnsi="Times New Roman" w:cs="Times New Roman"/>
          <w:sz w:val="28"/>
          <w:szCs w:val="28"/>
        </w:rPr>
        <w:t>Рассмотрев проект решения Думы городского округа Тольятти «Об отчете администрации городского округа Тольятти 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</w:t>
      </w:r>
      <w:r w:rsidR="001F21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213C">
        <w:rPr>
          <w:rFonts w:ascii="Times New Roman" w:hAnsi="Times New Roman"/>
          <w:sz w:val="28"/>
          <w:szCs w:val="28"/>
          <w:lang w:eastAsia="ru-RU"/>
        </w:rPr>
        <w:t xml:space="preserve">утвержденного решением Думы городского округа Тольятти от 24.12.2019 № 445, </w:t>
      </w:r>
      <w:r w:rsidRPr="002E66EA">
        <w:rPr>
          <w:rFonts w:ascii="Times New Roman" w:eastAsia="Calibri" w:hAnsi="Times New Roman" w:cs="Times New Roman"/>
          <w:sz w:val="28"/>
          <w:szCs w:val="28"/>
        </w:rPr>
        <w:t>за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2E66EA">
        <w:rPr>
          <w:rFonts w:ascii="Times New Roman" w:eastAsia="Calibri" w:hAnsi="Times New Roman" w:cs="Times New Roman"/>
          <w:sz w:val="28"/>
          <w:szCs w:val="28"/>
        </w:rPr>
        <w:t xml:space="preserve"> год», руководствуясь решением Думы городского округа Тольятти от 11.12.2018 № 90 «О Порядке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Тольятти», </w:t>
      </w:r>
      <w:hyperlink r:id="rId5" w:history="1">
        <w:r w:rsidRPr="002E66EA">
          <w:rPr>
            <w:rFonts w:ascii="Times New Roman" w:eastAsia="Calibri" w:hAnsi="Times New Roman" w:cs="Times New Roman"/>
            <w:sz w:val="28"/>
            <w:szCs w:val="28"/>
          </w:rPr>
          <w:t>Уставом</w:t>
        </w:r>
      </w:hyperlink>
      <w:r w:rsidRPr="002E66EA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Тольятти, Дума </w:t>
      </w:r>
    </w:p>
    <w:p w14:paraId="77649019" w14:textId="77777777" w:rsidR="003C56E2" w:rsidRPr="002E66EA" w:rsidRDefault="003C56E2" w:rsidP="003C5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F91966" w14:textId="77777777" w:rsidR="003C56E2" w:rsidRPr="002E66EA" w:rsidRDefault="003C56E2" w:rsidP="003C56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14:paraId="5A5043E2" w14:textId="77777777" w:rsidR="003C56E2" w:rsidRPr="002E66EA" w:rsidRDefault="003C56E2" w:rsidP="003C56E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9092C" w14:textId="6C8EA6FA" w:rsidR="003C56E2" w:rsidRDefault="003C56E2" w:rsidP="003C56E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администрации городского округа Тольятти 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</w:t>
      </w:r>
      <w:r w:rsidR="001F213C">
        <w:rPr>
          <w:rFonts w:ascii="Times New Roman" w:hAnsi="Times New Roman"/>
          <w:sz w:val="28"/>
          <w:szCs w:val="28"/>
          <w:lang w:eastAsia="ru-RU"/>
        </w:rPr>
        <w:t xml:space="preserve"> утвержденного решением Думы городского округа Тольятти от 24.12.2019 № 445</w:t>
      </w:r>
      <w:r w:rsidR="00A97017">
        <w:rPr>
          <w:rFonts w:ascii="Times New Roman" w:hAnsi="Times New Roman"/>
          <w:sz w:val="28"/>
          <w:szCs w:val="28"/>
          <w:lang w:eastAsia="ru-RU"/>
        </w:rPr>
        <w:t>,</w:t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приложению.</w:t>
      </w:r>
    </w:p>
    <w:p w14:paraId="10F1AF2F" w14:textId="6D52006E" w:rsidR="003C56E2" w:rsidRPr="004A2DC1" w:rsidRDefault="003C56E2" w:rsidP="003C56E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городского округа Тольятти (Н.А.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р</w:t>
      </w:r>
      <w:r w:rsidRPr="004A2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настоящее решение на официальном портале администрации городского округа Тольятти в </w:t>
      </w:r>
      <w:r w:rsidRPr="004A2DC1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4A2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Интернет.</w:t>
      </w:r>
    </w:p>
    <w:p w14:paraId="22DA5B84" w14:textId="77777777" w:rsidR="003C56E2" w:rsidRPr="002E66EA" w:rsidRDefault="003C56E2" w:rsidP="003C56E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решения возложить на постоянную комиссию по бюджету и экономической политике </w:t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(Краснов В.П.).</w:t>
      </w:r>
    </w:p>
    <w:p w14:paraId="2DF5AEB2" w14:textId="77777777" w:rsidR="003C56E2" w:rsidRPr="002E66EA" w:rsidRDefault="003C56E2" w:rsidP="003C56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3BB10A" w14:textId="77777777" w:rsidR="003C56E2" w:rsidRPr="002E66EA" w:rsidRDefault="003C56E2" w:rsidP="003C56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1081E4" w14:textId="30847401" w:rsidR="003C56E2" w:rsidRPr="002E66EA" w:rsidRDefault="003C56E2" w:rsidP="00FD20E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proofErr w:type="spellStart"/>
      <w:r w:rsidRPr="002E66EA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Н.И.Остудин</w:t>
      </w:r>
      <w:proofErr w:type="spellEnd"/>
    </w:p>
    <w:p w14:paraId="4D53C319" w14:textId="77777777" w:rsidR="003C56E2" w:rsidRPr="002E66EA" w:rsidRDefault="003C56E2" w:rsidP="003C56E2">
      <w:pPr>
        <w:spacing w:after="200" w:line="276" w:lineRule="auto"/>
        <w:rPr>
          <w:rFonts w:ascii="Calibri" w:eastAsia="Calibri" w:hAnsi="Calibri" w:cs="Times New Roman"/>
        </w:rPr>
      </w:pPr>
    </w:p>
    <w:sectPr w:rsidR="003C56E2" w:rsidRPr="002E66EA" w:rsidSect="00FD7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F7BAE"/>
    <w:multiLevelType w:val="hybridMultilevel"/>
    <w:tmpl w:val="318C43F0"/>
    <w:lvl w:ilvl="0" w:tplc="47CA646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6E2"/>
    <w:rsid w:val="001F213C"/>
    <w:rsid w:val="003C56E2"/>
    <w:rsid w:val="00A97017"/>
    <w:rsid w:val="00FD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C998"/>
  <w15:chartTrackingRefBased/>
  <w15:docId w15:val="{DB13815E-C0B3-437E-A4BA-92163A80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2523FA96513C190EFA87B7AAF60A270A1F8EF4D0A91966566C105B5294BAD56492C886615C3942A3094BAFAEF3AAC2CD7329C03BC9B4BCEA0D6DCA1L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2</cp:revision>
  <dcterms:created xsi:type="dcterms:W3CDTF">2022-03-31T05:36:00Z</dcterms:created>
  <dcterms:modified xsi:type="dcterms:W3CDTF">2022-03-31T05:36:00Z</dcterms:modified>
</cp:coreProperties>
</file>