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A44" w:rsidRPr="00253D92" w:rsidRDefault="00514A44" w:rsidP="00514A44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>ЗАКЛЮЧЕНИЕ</w:t>
      </w:r>
    </w:p>
    <w:p w:rsidR="00514A44" w:rsidRPr="00253D92" w:rsidRDefault="00514A44" w:rsidP="00514A44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 xml:space="preserve">юридического </w:t>
      </w:r>
      <w:r w:rsidR="006A2177" w:rsidRPr="00253D92">
        <w:rPr>
          <w:b/>
          <w:bCs/>
          <w:sz w:val="27"/>
          <w:szCs w:val="27"/>
        </w:rPr>
        <w:t xml:space="preserve">отдела </w:t>
      </w:r>
      <w:r w:rsidRPr="00253D92">
        <w:rPr>
          <w:b/>
          <w:bCs/>
          <w:sz w:val="27"/>
          <w:szCs w:val="27"/>
        </w:rPr>
        <w:t xml:space="preserve">аппарата Думы городского округа </w:t>
      </w:r>
    </w:p>
    <w:p w:rsidR="00514A44" w:rsidRPr="00253D92" w:rsidRDefault="00514A44" w:rsidP="00514A44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 xml:space="preserve">Тольятти на информацию администрации городского округа </w:t>
      </w:r>
    </w:p>
    <w:p w:rsidR="00514A44" w:rsidRPr="00253D92" w:rsidRDefault="00514A44" w:rsidP="00514A44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>Тольятти об организации на территории городского округа Тольятти системы раздельного накопления твердых коммунальных отходов</w:t>
      </w:r>
      <w:r w:rsidR="006A2177" w:rsidRPr="00253D92">
        <w:rPr>
          <w:b/>
          <w:bCs/>
          <w:sz w:val="27"/>
          <w:szCs w:val="27"/>
        </w:rPr>
        <w:t>,</w:t>
      </w:r>
      <w:r w:rsidRPr="00253D92">
        <w:rPr>
          <w:b/>
          <w:bCs/>
          <w:sz w:val="27"/>
          <w:szCs w:val="27"/>
        </w:rPr>
        <w:t xml:space="preserve"> о возможности перехода на оплату за коммунальную услугу по обращению с ТКО исходя из фактического образования отходов, а также об изменении способа расчета платы за услугу по вывозу ТКО исходя из  количества постоянно и временно проживающих в помещении потребителей</w:t>
      </w:r>
    </w:p>
    <w:p w:rsidR="00514A44" w:rsidRPr="00253D92" w:rsidRDefault="00514A44" w:rsidP="00514A44">
      <w:pPr>
        <w:ind w:firstLine="567"/>
        <w:jc w:val="center"/>
        <w:rPr>
          <w:b/>
          <w:bCs/>
          <w:sz w:val="27"/>
          <w:szCs w:val="27"/>
        </w:rPr>
      </w:pPr>
      <w:r w:rsidRPr="00253D92">
        <w:rPr>
          <w:b/>
          <w:bCs/>
          <w:sz w:val="27"/>
          <w:szCs w:val="27"/>
        </w:rPr>
        <w:t xml:space="preserve"> (Д – 119 от 12.04.2022г.)</w:t>
      </w:r>
    </w:p>
    <w:p w:rsidR="00514A44" w:rsidRPr="00253D92" w:rsidRDefault="00514A44" w:rsidP="00514A44">
      <w:pPr>
        <w:ind w:firstLine="709"/>
        <w:jc w:val="both"/>
        <w:rPr>
          <w:sz w:val="27"/>
          <w:szCs w:val="27"/>
        </w:rPr>
      </w:pPr>
      <w:r w:rsidRPr="00253D92">
        <w:rPr>
          <w:sz w:val="27"/>
          <w:szCs w:val="27"/>
        </w:rPr>
        <w:t xml:space="preserve">Администрацией городского округа Тольятти представлена информация </w:t>
      </w:r>
      <w:r w:rsidRPr="00253D92">
        <w:rPr>
          <w:rFonts w:cs="Arial"/>
          <w:sz w:val="27"/>
          <w:szCs w:val="27"/>
        </w:rPr>
        <w:t>об организации на территории городского округа Тольятти системы раздельного накопления твердых коммунальных отходов, о возможности перехода на оплату за коммунальную услугу по обращению с ТКО исходя из фактического образования отходов, а также об изменении способа расчета платы за услугу по вывозу ТКО исходя из количества постоянно и временно проживающих в помещении потребителей</w:t>
      </w:r>
      <w:r w:rsidRPr="00253D92">
        <w:rPr>
          <w:sz w:val="27"/>
          <w:szCs w:val="27"/>
        </w:rPr>
        <w:t xml:space="preserve">. </w:t>
      </w:r>
    </w:p>
    <w:p w:rsidR="00514A44" w:rsidRPr="00253D92" w:rsidRDefault="00514A44" w:rsidP="00514A44">
      <w:pPr>
        <w:ind w:firstLine="709"/>
        <w:jc w:val="both"/>
        <w:rPr>
          <w:b/>
          <w:sz w:val="27"/>
          <w:szCs w:val="27"/>
        </w:rPr>
      </w:pPr>
      <w:r w:rsidRPr="00253D92">
        <w:rPr>
          <w:sz w:val="27"/>
          <w:szCs w:val="27"/>
        </w:rPr>
        <w:t>Вопрос «</w:t>
      </w:r>
      <w:r w:rsidRPr="00253D92">
        <w:rPr>
          <w:rFonts w:cs="Arial"/>
          <w:sz w:val="27"/>
          <w:szCs w:val="27"/>
        </w:rPr>
        <w:t>Об информации администрации городского округа Тольятти об организации на территории городского округа Тольятти системы раздельного накопления твердых коммунальных отходов, о возможности перехода на оплату за коммунальную услугу по обращению с ТКО исходя из фактического образования отходов, а также об изменении способа расчета платы за услугу по вывозу ТКО исходя из количества постоянно и временно проживающих в помещении потребителей</w:t>
      </w:r>
      <w:r w:rsidRPr="00253D92">
        <w:rPr>
          <w:sz w:val="27"/>
          <w:szCs w:val="27"/>
        </w:rPr>
        <w:t xml:space="preserve">» включен в план текущей деятельности Думы городского округа на </w:t>
      </w:r>
      <w:r w:rsidRPr="00253D92">
        <w:rPr>
          <w:sz w:val="27"/>
          <w:szCs w:val="27"/>
          <w:lang w:val="en-US"/>
        </w:rPr>
        <w:t>II</w:t>
      </w:r>
      <w:r w:rsidRPr="00253D92">
        <w:rPr>
          <w:sz w:val="27"/>
          <w:szCs w:val="27"/>
        </w:rPr>
        <w:t xml:space="preserve"> квартал 2022 года решением Думы городского округа от 23.03.2022г. № 1227 со сроком рассмотрения </w:t>
      </w:r>
      <w:r w:rsidRPr="00253D92">
        <w:rPr>
          <w:b/>
          <w:sz w:val="27"/>
          <w:szCs w:val="27"/>
        </w:rPr>
        <w:t>– 18.05.2022г.</w:t>
      </w:r>
    </w:p>
    <w:p w:rsidR="00514A44" w:rsidRPr="00253D92" w:rsidRDefault="00514A44" w:rsidP="00514A44">
      <w:pPr>
        <w:numPr>
          <w:ilvl w:val="12"/>
          <w:numId w:val="0"/>
        </w:numPr>
        <w:ind w:firstLine="709"/>
        <w:jc w:val="both"/>
        <w:rPr>
          <w:sz w:val="27"/>
          <w:szCs w:val="27"/>
        </w:rPr>
      </w:pPr>
      <w:r w:rsidRPr="00253D92">
        <w:rPr>
          <w:sz w:val="27"/>
          <w:szCs w:val="27"/>
        </w:rPr>
        <w:t>В отношении представленной информации можно отметить следующее.</w:t>
      </w:r>
    </w:p>
    <w:p w:rsidR="00514A44" w:rsidRPr="00253D92" w:rsidRDefault="00514A44" w:rsidP="00514A44">
      <w:pPr>
        <w:suppressAutoHyphens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ru-RU"/>
        </w:rPr>
      </w:pPr>
      <w:r w:rsidRPr="00253D92">
        <w:rPr>
          <w:sz w:val="27"/>
          <w:szCs w:val="27"/>
          <w:lang w:eastAsia="ru-RU"/>
        </w:rPr>
        <w:t xml:space="preserve">Согласно ч. 24 ст. 16 Федерального закона от 06.10.2003г. № 131-ФЗ «Об общих принципах организации местного самоуправления в Российской Федерации» (далее – Федеральный закон № 131 - ФЗ) к вопросам местного значения городского округа, в том числе относится </w:t>
      </w:r>
      <w:r w:rsidRPr="00253D92">
        <w:rPr>
          <w:rFonts w:eastAsiaTheme="minorHAnsi"/>
          <w:sz w:val="27"/>
          <w:szCs w:val="27"/>
          <w:lang w:eastAsia="en-US"/>
        </w:rPr>
        <w:t>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отходов.</w:t>
      </w:r>
      <w:r w:rsidRPr="00253D92">
        <w:rPr>
          <w:sz w:val="27"/>
          <w:szCs w:val="27"/>
          <w:lang w:eastAsia="ru-RU"/>
        </w:rPr>
        <w:t xml:space="preserve"> Аналогичная норма содержится в статье 7 Устава городского округа Тольятти.</w:t>
      </w:r>
    </w:p>
    <w:p w:rsidR="003452A2" w:rsidRPr="00253D92" w:rsidRDefault="00CB672B" w:rsidP="00737267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bCs/>
          <w:sz w:val="27"/>
          <w:szCs w:val="27"/>
        </w:rPr>
        <w:t xml:space="preserve">В соответствии со </w:t>
      </w:r>
      <w:hyperlink r:id="rId7" w:history="1">
        <w:r w:rsidRPr="00253D92">
          <w:rPr>
            <w:bCs/>
            <w:color w:val="0000FF"/>
            <w:sz w:val="27"/>
            <w:szCs w:val="27"/>
          </w:rPr>
          <w:t>статьей 6</w:t>
        </w:r>
      </w:hyperlink>
      <w:r w:rsidRPr="00253D92">
        <w:rPr>
          <w:bCs/>
          <w:sz w:val="27"/>
          <w:szCs w:val="27"/>
        </w:rPr>
        <w:t xml:space="preserve"> Федерального закона от 24.06.1998 № 89-ФЗ "Об отходах производства и потребления" (далее – Закон №89-ФЗ) </w:t>
      </w:r>
      <w:r w:rsidRPr="00253D92">
        <w:rPr>
          <w:b/>
          <w:bCs/>
          <w:sz w:val="27"/>
          <w:szCs w:val="27"/>
        </w:rPr>
        <w:t>к</w:t>
      </w:r>
      <w:r w:rsidRPr="00253D92">
        <w:rPr>
          <w:sz w:val="27"/>
          <w:szCs w:val="27"/>
        </w:rPr>
        <w:t xml:space="preserve"> </w:t>
      </w:r>
      <w:r w:rsidRPr="00253D92">
        <w:rPr>
          <w:b/>
          <w:sz w:val="27"/>
          <w:szCs w:val="27"/>
        </w:rPr>
        <w:t>полномочиям субъектов Российской Федерации</w:t>
      </w:r>
      <w:r w:rsidRPr="00253D92">
        <w:rPr>
          <w:sz w:val="27"/>
          <w:szCs w:val="27"/>
        </w:rPr>
        <w:t xml:space="preserve"> в области обращения с отходами</w:t>
      </w:r>
      <w:r w:rsidR="003452A2" w:rsidRPr="00253D92">
        <w:rPr>
          <w:sz w:val="27"/>
          <w:szCs w:val="27"/>
        </w:rPr>
        <w:t xml:space="preserve">, в том числе </w:t>
      </w:r>
      <w:r w:rsidRPr="00253D92">
        <w:rPr>
          <w:sz w:val="27"/>
          <w:szCs w:val="27"/>
        </w:rPr>
        <w:t xml:space="preserve">относятся </w:t>
      </w:r>
      <w:r w:rsidR="003452A2" w:rsidRPr="00253D92">
        <w:rPr>
          <w:rFonts w:eastAsiaTheme="minorHAnsi"/>
          <w:sz w:val="27"/>
          <w:szCs w:val="27"/>
          <w:lang w:eastAsia="en-US"/>
        </w:rPr>
        <w:t>организация деятельности по накоплению (в том числе раздельному накоплению), сбору, транспортированию, обработке, утилизации, обезвреживанию и захоронению твердых коммунальных отходов; утверждение порядка накопления твердых коммунальных отходов (в том числе их раздельного накопления); разработка и утверждение территориальной схемы обращения с отходами.</w:t>
      </w:r>
    </w:p>
    <w:p w:rsidR="00AD0BC8" w:rsidRPr="00253D92" w:rsidRDefault="00CB672B" w:rsidP="00AD0BC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 xml:space="preserve">Под раздельным накоплением понимается накопление группы однородных отходов, классифицированных по одному или нескольким </w:t>
      </w:r>
      <w:r w:rsidRPr="00253D92">
        <w:rPr>
          <w:rFonts w:eastAsiaTheme="minorHAnsi"/>
          <w:sz w:val="27"/>
          <w:szCs w:val="27"/>
          <w:lang w:eastAsia="en-US"/>
        </w:rPr>
        <w:lastRenderedPageBreak/>
        <w:t>признакам (происхождению, условиям образования, химическому и (или) компонентному составу, агрегатному состоянию и физической форме).</w:t>
      </w:r>
    </w:p>
    <w:p w:rsidR="00CB672B" w:rsidRPr="00253D92" w:rsidRDefault="00CB672B" w:rsidP="00AD0BC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К полномочиям органов исполнительной власти субъектов Российской Федерации отнесена разработка и утверждение территориальной схемы обращения с отходами, в том числе с твердыми коммунальными отходами, а также разработка и утверждение порядка накопления (в том числе раздельного) ТКО.</w:t>
      </w:r>
    </w:p>
    <w:p w:rsidR="00BD0262" w:rsidRPr="00253D92" w:rsidRDefault="00BD0262" w:rsidP="00BD0262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bCs/>
          <w:sz w:val="27"/>
          <w:szCs w:val="27"/>
        </w:rPr>
        <w:t xml:space="preserve">В соответствии со </w:t>
      </w:r>
      <w:hyperlink r:id="rId8" w:history="1">
        <w:r w:rsidRPr="00253D92">
          <w:rPr>
            <w:bCs/>
            <w:color w:val="0000FF"/>
            <w:sz w:val="27"/>
            <w:szCs w:val="27"/>
          </w:rPr>
          <w:t xml:space="preserve">статьей </w:t>
        </w:r>
      </w:hyperlink>
      <w:r w:rsidRPr="00253D92">
        <w:rPr>
          <w:bCs/>
          <w:color w:val="0000FF"/>
          <w:sz w:val="27"/>
          <w:szCs w:val="27"/>
        </w:rPr>
        <w:t>8</w:t>
      </w:r>
      <w:r w:rsidRPr="00253D92">
        <w:rPr>
          <w:bCs/>
          <w:sz w:val="27"/>
          <w:szCs w:val="27"/>
        </w:rPr>
        <w:t xml:space="preserve"> Закон №89-ФЗ к</w:t>
      </w:r>
      <w:r w:rsidRPr="00253D92">
        <w:rPr>
          <w:rFonts w:eastAsiaTheme="minorHAnsi"/>
          <w:sz w:val="27"/>
          <w:szCs w:val="27"/>
          <w:lang w:eastAsia="en-US"/>
        </w:rPr>
        <w:t xml:space="preserve"> полномочиям органов местного самоуправления городских округов в области обращения с твердыми коммунальными отходами относятся:</w:t>
      </w:r>
    </w:p>
    <w:p w:rsidR="00BD0262" w:rsidRPr="00253D92" w:rsidRDefault="00BD0262" w:rsidP="00BD0262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- создание и содержание мест (площадок) накопления твердых коммунальных отходов, за исключением установленных законодательством Российской Федерации случаев, когда такая обязанность лежит на других лицах;</w:t>
      </w:r>
    </w:p>
    <w:p w:rsidR="00BD0262" w:rsidRPr="00253D92" w:rsidRDefault="00BD0262" w:rsidP="00BD0262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- определение схемы размещения мест (площадок) накопления твердых коммунальных отходов и ведение реестра мест (площадок) накопления твердых коммунальных отходов;</w:t>
      </w:r>
    </w:p>
    <w:p w:rsidR="00BD0262" w:rsidRPr="00253D92" w:rsidRDefault="00BD0262" w:rsidP="00BD0262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- организация экологического воспитания и формирование экологической культуры в области обращения с твердыми коммунальными отходами.</w:t>
      </w:r>
    </w:p>
    <w:p w:rsidR="00AD0BC8" w:rsidRPr="00253D92" w:rsidRDefault="00AD0BC8" w:rsidP="00AD0BC8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Постановлением Правительства Самарской области от 18.09.2019 № 645 утвержден Порядок накопления твердых коммунальных отходов (в том числе их раздельного накопления) на территории Самарской области (далее – Порядок).</w:t>
      </w:r>
    </w:p>
    <w:p w:rsidR="00425703" w:rsidRPr="00253D92" w:rsidRDefault="00425703" w:rsidP="00425703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Согласно п. 14 Порядка раздельное накопление ТКО осуществляется потребителями путем их разделения по видам отходов, группам отходов, группам однородных отходов и их последующего складирования в специально маркированные контейнеры.</w:t>
      </w:r>
    </w:p>
    <w:p w:rsidR="00425703" w:rsidRPr="00253D92" w:rsidRDefault="00425703" w:rsidP="0042570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Организация раздельного накопления ТКО на территории Самарской области осуществляется с применением двухконтейнерной системы раздельного накопления ТКО, в том числе отходов электронного оборудования:</w:t>
      </w:r>
    </w:p>
    <w:p w:rsidR="00425703" w:rsidRPr="00253D92" w:rsidRDefault="00425703" w:rsidP="0042570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- отходов, содержащих полимерные материалы, бумагу, картон, стекло, металл, отходы электронного оборудования (далее - сухие перерабатываемые отходы);</w:t>
      </w:r>
    </w:p>
    <w:p w:rsidR="00425703" w:rsidRPr="00253D92" w:rsidRDefault="00425703" w:rsidP="00425703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- прочих отходов.</w:t>
      </w:r>
    </w:p>
    <w:p w:rsidR="00425703" w:rsidRPr="00253D92" w:rsidRDefault="00425703" w:rsidP="00425703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В соответствии с п.15 Положения раздельное накопление ТКО на территории Самарской области внедряется поэтапно с обеспечением следующих условий:</w:t>
      </w:r>
      <w:bookmarkStart w:id="0" w:name="Par1"/>
      <w:bookmarkEnd w:id="0"/>
    </w:p>
    <w:p w:rsidR="00425703" w:rsidRPr="00253D92" w:rsidRDefault="00425703" w:rsidP="00425703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1. Определение органами местного самоуправления мест (площадок) накопления ТКО для раздельного накопления ТКО, схемы их размещения на соответствующей территории, проведение мероприятий по обустройству (установке) мест (площадок) накопления ТКО, в том числе размещение контейнеров для раздельного накопления ТКО и включение в реестр мест (площадок) накопления ТКО;</w:t>
      </w:r>
      <w:bookmarkStart w:id="1" w:name="Par3"/>
      <w:bookmarkEnd w:id="1"/>
    </w:p>
    <w:p w:rsidR="00425703" w:rsidRPr="00253D92" w:rsidRDefault="00425703" w:rsidP="00425703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2. Включение уполномоченным органом исполнительной власти Самарской области мест (площадок) накопления ТКО для раздельного накопления ТКО в Территориальную схему;</w:t>
      </w:r>
    </w:p>
    <w:p w:rsidR="002A3219" w:rsidRPr="00253D92" w:rsidRDefault="00425703" w:rsidP="002A321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lastRenderedPageBreak/>
        <w:t xml:space="preserve">После реализации </w:t>
      </w:r>
      <w:r w:rsidR="002A3219" w:rsidRPr="00253D92">
        <w:rPr>
          <w:rFonts w:eastAsiaTheme="minorHAnsi"/>
          <w:sz w:val="27"/>
          <w:szCs w:val="27"/>
          <w:lang w:eastAsia="en-US"/>
        </w:rPr>
        <w:t xml:space="preserve">указанных </w:t>
      </w:r>
      <w:r w:rsidRPr="00253D92">
        <w:rPr>
          <w:rFonts w:eastAsiaTheme="minorHAnsi"/>
          <w:sz w:val="27"/>
          <w:szCs w:val="27"/>
          <w:lang w:eastAsia="en-US"/>
        </w:rPr>
        <w:t>условий, осуществляется транспортирование ТКО с учетом раздельного накопления ТКО, а также информирование населения, юридических лиц и индивидуальных предпринимателей о введении раздельного накопления ТКО на соответствующей территории.</w:t>
      </w:r>
    </w:p>
    <w:p w:rsidR="00425703" w:rsidRPr="00253D92" w:rsidRDefault="00425703" w:rsidP="002A3219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Условия реализации раздельного накопления ТКО, выполняются органами местного самоуправления и иными заинтересованными лицами с учетом плана мероприятий ("дорожной карты") по введению раздельного сбора ТКО на территории Российской Федерации, утверждаемого Правительством Российской Федерации.</w:t>
      </w:r>
    </w:p>
    <w:p w:rsidR="00AD0BC8" w:rsidRPr="00253D92" w:rsidRDefault="009F3169" w:rsidP="002A321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Министерством энергетики и жилищно</w:t>
      </w:r>
      <w:r w:rsidR="004153A4" w:rsidRPr="00253D92">
        <w:rPr>
          <w:rFonts w:eastAsiaTheme="minorHAnsi"/>
          <w:sz w:val="27"/>
          <w:szCs w:val="27"/>
          <w:lang w:eastAsia="en-US"/>
        </w:rPr>
        <w:t xml:space="preserve"> </w:t>
      </w:r>
      <w:r w:rsidRPr="00253D92">
        <w:rPr>
          <w:rFonts w:eastAsiaTheme="minorHAnsi"/>
          <w:sz w:val="27"/>
          <w:szCs w:val="27"/>
          <w:lang w:eastAsia="en-US"/>
        </w:rPr>
        <w:t xml:space="preserve">- коммунального хозяйства Самарской области от 25.06.2021 утвержден План мероприятий (дорожная карта) организация деятельности по раздельному накоплению твердых коммунальных отходов на территории Самарской области на 2021 – 2027 годы. </w:t>
      </w:r>
    </w:p>
    <w:p w:rsidR="003452A2" w:rsidRPr="00253D92" w:rsidRDefault="003452A2" w:rsidP="002A321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 xml:space="preserve">Согласно пунктов 9, 10 Плана мероприятий органы местного самоуправления определяют места (площадки) накопления ТКО и схемы их размещения для раздельного накопления ТКО на соответствующей территории, а затем согласовывают места накопления ТКО для раздельного накопления ТКО с Роспотребнадзором Самарской области в </w:t>
      </w:r>
      <w:r w:rsidRPr="006E1BC3">
        <w:rPr>
          <w:rFonts w:eastAsiaTheme="minorHAnsi"/>
          <w:b/>
          <w:sz w:val="27"/>
          <w:szCs w:val="27"/>
          <w:lang w:eastAsia="en-US"/>
        </w:rPr>
        <w:t>период 3-4 квартал 2022 года.</w:t>
      </w:r>
      <w:r w:rsidRPr="00253D92">
        <w:rPr>
          <w:rFonts w:eastAsiaTheme="minorHAnsi"/>
          <w:sz w:val="27"/>
          <w:szCs w:val="27"/>
          <w:lang w:eastAsia="en-US"/>
        </w:rPr>
        <w:t xml:space="preserve">  </w:t>
      </w:r>
    </w:p>
    <w:p w:rsidR="00350B8F" w:rsidRPr="006E1BC3" w:rsidRDefault="00350B8F" w:rsidP="002A3219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 xml:space="preserve">Согласно пункту 12 Плана мероприятий органы местного самоуправления проводят мероприятия по обустройству (установке) мест (площадок) накопления ТКО с учетом регионального стандарта со сроком исполнения </w:t>
      </w:r>
      <w:r w:rsidRPr="006E1BC3">
        <w:rPr>
          <w:rFonts w:eastAsiaTheme="minorHAnsi"/>
          <w:b/>
          <w:sz w:val="27"/>
          <w:szCs w:val="27"/>
          <w:lang w:eastAsia="en-US"/>
        </w:rPr>
        <w:t>2 квартал 2023 года.</w:t>
      </w:r>
    </w:p>
    <w:p w:rsidR="00737267" w:rsidRPr="00253D92" w:rsidRDefault="00737267" w:rsidP="00737267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 xml:space="preserve">Постановлением Администрации городского округа Тольятти Самарской области от 04.08.2021 </w:t>
      </w:r>
      <w:r w:rsidR="006E1BC3">
        <w:rPr>
          <w:rFonts w:eastAsiaTheme="minorHAnsi"/>
          <w:sz w:val="27"/>
          <w:szCs w:val="27"/>
          <w:lang w:eastAsia="en-US"/>
        </w:rPr>
        <w:t>№</w:t>
      </w:r>
      <w:r w:rsidRPr="00253D92">
        <w:rPr>
          <w:rFonts w:eastAsiaTheme="minorHAnsi"/>
          <w:sz w:val="27"/>
          <w:szCs w:val="27"/>
          <w:lang w:eastAsia="en-US"/>
        </w:rPr>
        <w:t xml:space="preserve"> 2700-п/1 утверждена муниципальная программа "Охрана окружающей среды на территории городского округа Тольятти на 2022 - 2026 годы" (далее - Программа).</w:t>
      </w:r>
    </w:p>
    <w:p w:rsidR="00737267" w:rsidRPr="00253D92" w:rsidRDefault="006E1BC3" w:rsidP="00737267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>Одной из задач П</w:t>
      </w:r>
      <w:r w:rsidR="00737267" w:rsidRPr="00253D92">
        <w:rPr>
          <w:rFonts w:eastAsiaTheme="minorHAnsi"/>
          <w:sz w:val="27"/>
          <w:szCs w:val="27"/>
          <w:lang w:eastAsia="en-US"/>
        </w:rPr>
        <w:t>рограммы является организация воспитания и экологического просвещения населения городского округа Тольятти в целях сохранения благоприятной окружающей среды.</w:t>
      </w:r>
    </w:p>
    <w:p w:rsidR="00737267" w:rsidRPr="00253D92" w:rsidRDefault="00737267" w:rsidP="0082471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В рамках указанной задачи Программы предусмотрены следующие мероприятия, связанные с раздельным сбором ТКО:</w:t>
      </w:r>
    </w:p>
    <w:p w:rsidR="00737267" w:rsidRPr="00253D92" w:rsidRDefault="00737267" w:rsidP="0082471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- информационное оповещение населения о раздельном сборе отходов посредством муниципального транспорта</w:t>
      </w:r>
      <w:r w:rsidR="0082471D" w:rsidRPr="00253D92">
        <w:rPr>
          <w:rFonts w:eastAsiaTheme="minorHAnsi"/>
          <w:sz w:val="27"/>
          <w:szCs w:val="27"/>
          <w:lang w:eastAsia="en-US"/>
        </w:rPr>
        <w:t xml:space="preserve"> (предусмотрено финансирование </w:t>
      </w:r>
      <w:r w:rsidR="0082471D" w:rsidRPr="006E1BC3">
        <w:rPr>
          <w:rFonts w:eastAsiaTheme="minorHAnsi"/>
          <w:b/>
          <w:sz w:val="27"/>
          <w:szCs w:val="27"/>
          <w:lang w:eastAsia="en-US"/>
        </w:rPr>
        <w:t>на 2025 год</w:t>
      </w:r>
      <w:r w:rsidR="0082471D" w:rsidRPr="00253D92">
        <w:rPr>
          <w:rFonts w:eastAsiaTheme="minorHAnsi"/>
          <w:sz w:val="27"/>
          <w:szCs w:val="27"/>
          <w:lang w:eastAsia="en-US"/>
        </w:rPr>
        <w:t xml:space="preserve"> в сумме 100 тыс. руб., на 2026 год в сумме 100 тыс. руб.)</w:t>
      </w:r>
      <w:r w:rsidRPr="00253D92">
        <w:rPr>
          <w:rFonts w:eastAsiaTheme="minorHAnsi"/>
          <w:sz w:val="27"/>
          <w:szCs w:val="27"/>
          <w:lang w:eastAsia="en-US"/>
        </w:rPr>
        <w:t>;</w:t>
      </w:r>
    </w:p>
    <w:p w:rsidR="00737267" w:rsidRPr="00253D92" w:rsidRDefault="00737267" w:rsidP="0082471D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- поставка печатного методического пособия "Обращение с твердыми коммунальными отходами, в том числе их раздельное накопление" для информирования населения г.о. Тольятти</w:t>
      </w:r>
      <w:r w:rsidR="0082471D" w:rsidRPr="00253D92">
        <w:rPr>
          <w:rFonts w:eastAsiaTheme="minorHAnsi"/>
          <w:sz w:val="27"/>
          <w:szCs w:val="27"/>
          <w:lang w:eastAsia="en-US"/>
        </w:rPr>
        <w:t xml:space="preserve"> (предусмотрено финансирование </w:t>
      </w:r>
      <w:r w:rsidR="0082471D" w:rsidRPr="006E1BC3">
        <w:rPr>
          <w:rFonts w:eastAsiaTheme="minorHAnsi"/>
          <w:b/>
          <w:sz w:val="27"/>
          <w:szCs w:val="27"/>
          <w:lang w:eastAsia="en-US"/>
        </w:rPr>
        <w:t xml:space="preserve">на 2025 год </w:t>
      </w:r>
      <w:r w:rsidR="0082471D" w:rsidRPr="00253D92">
        <w:rPr>
          <w:rFonts w:eastAsiaTheme="minorHAnsi"/>
          <w:sz w:val="27"/>
          <w:szCs w:val="27"/>
          <w:lang w:eastAsia="en-US"/>
        </w:rPr>
        <w:t>в сумме 36 тыс. руб.)</w:t>
      </w:r>
      <w:r w:rsidRPr="00253D92">
        <w:rPr>
          <w:rFonts w:eastAsiaTheme="minorHAnsi"/>
          <w:sz w:val="27"/>
          <w:szCs w:val="27"/>
          <w:lang w:eastAsia="en-US"/>
        </w:rPr>
        <w:t>;</w:t>
      </w:r>
    </w:p>
    <w:p w:rsidR="00737267" w:rsidRDefault="00737267" w:rsidP="007D16A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- поставка наклеек на контейнеры для раздельного накопления утилизируемых твердых коммунальных отходов</w:t>
      </w:r>
      <w:r w:rsidR="0082471D" w:rsidRPr="00253D92">
        <w:rPr>
          <w:rFonts w:eastAsiaTheme="minorHAnsi"/>
          <w:sz w:val="27"/>
          <w:szCs w:val="27"/>
          <w:lang w:eastAsia="en-US"/>
        </w:rPr>
        <w:t xml:space="preserve"> (предусмотрено финансирование </w:t>
      </w:r>
      <w:r w:rsidR="0082471D" w:rsidRPr="006E1BC3">
        <w:rPr>
          <w:rFonts w:eastAsiaTheme="minorHAnsi"/>
          <w:b/>
          <w:sz w:val="27"/>
          <w:szCs w:val="27"/>
          <w:lang w:eastAsia="en-US"/>
        </w:rPr>
        <w:t>на 2025 го</w:t>
      </w:r>
      <w:r w:rsidR="0082471D" w:rsidRPr="00253D92">
        <w:rPr>
          <w:rFonts w:eastAsiaTheme="minorHAnsi"/>
          <w:sz w:val="27"/>
          <w:szCs w:val="27"/>
          <w:lang w:eastAsia="en-US"/>
        </w:rPr>
        <w:t>д в сумме 225 тыс. руб</w:t>
      </w:r>
      <w:r w:rsidRPr="00253D92">
        <w:rPr>
          <w:rFonts w:eastAsiaTheme="minorHAnsi"/>
          <w:sz w:val="27"/>
          <w:szCs w:val="27"/>
          <w:lang w:eastAsia="en-US"/>
        </w:rPr>
        <w:t>.</w:t>
      </w:r>
      <w:r w:rsidR="0082471D" w:rsidRPr="00253D92">
        <w:rPr>
          <w:rFonts w:eastAsiaTheme="minorHAnsi"/>
          <w:sz w:val="27"/>
          <w:szCs w:val="27"/>
          <w:lang w:eastAsia="en-US"/>
        </w:rPr>
        <w:t>).</w:t>
      </w:r>
    </w:p>
    <w:p w:rsidR="006E1BC3" w:rsidRPr="00253D92" w:rsidRDefault="006E1BC3" w:rsidP="006E1BC3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t xml:space="preserve">Следует отметить, что периоды реализации мероприятий Программы не соответствуют Плану мероприятий </w:t>
      </w:r>
      <w:r w:rsidRPr="00253D92">
        <w:rPr>
          <w:rFonts w:eastAsiaTheme="minorHAnsi"/>
          <w:sz w:val="27"/>
          <w:szCs w:val="27"/>
          <w:lang w:eastAsia="en-US"/>
        </w:rPr>
        <w:t>(дорожная карта)</w:t>
      </w:r>
      <w:r w:rsidR="0023078A">
        <w:rPr>
          <w:rFonts w:eastAsiaTheme="minorHAnsi"/>
          <w:sz w:val="27"/>
          <w:szCs w:val="27"/>
          <w:lang w:eastAsia="en-US"/>
        </w:rPr>
        <w:t>,</w:t>
      </w:r>
      <w:r w:rsidRPr="00253D92">
        <w:rPr>
          <w:rFonts w:eastAsiaTheme="minorHAnsi"/>
          <w:sz w:val="27"/>
          <w:szCs w:val="27"/>
          <w:lang w:eastAsia="en-US"/>
        </w:rPr>
        <w:t xml:space="preserve"> </w:t>
      </w:r>
      <w:r>
        <w:rPr>
          <w:rFonts w:eastAsiaTheme="minorHAnsi"/>
          <w:sz w:val="27"/>
          <w:szCs w:val="27"/>
          <w:lang w:eastAsia="en-US"/>
        </w:rPr>
        <w:t xml:space="preserve">утвержденному </w:t>
      </w:r>
      <w:r w:rsidRPr="00253D92">
        <w:rPr>
          <w:rFonts w:eastAsiaTheme="minorHAnsi"/>
          <w:sz w:val="27"/>
          <w:szCs w:val="27"/>
          <w:lang w:eastAsia="en-US"/>
        </w:rPr>
        <w:t>Министерством энергетики и жилищно - коммунальн</w:t>
      </w:r>
      <w:r>
        <w:rPr>
          <w:rFonts w:eastAsiaTheme="minorHAnsi"/>
          <w:sz w:val="27"/>
          <w:szCs w:val="27"/>
          <w:lang w:eastAsia="en-US"/>
        </w:rPr>
        <w:t>ого хозяйства Самарской области.</w:t>
      </w:r>
    </w:p>
    <w:p w:rsidR="006E1BC3" w:rsidRPr="00253D92" w:rsidRDefault="006E1BC3" w:rsidP="007D16A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</w:p>
    <w:p w:rsidR="007D16A4" w:rsidRPr="00253D92" w:rsidRDefault="007D16A4" w:rsidP="007D16A4">
      <w:pPr>
        <w:numPr>
          <w:ilvl w:val="0"/>
          <w:numId w:val="1"/>
        </w:numPr>
        <w:tabs>
          <w:tab w:val="clear" w:pos="432"/>
          <w:tab w:val="num" w:pos="142"/>
          <w:tab w:val="left" w:pos="709"/>
          <w:tab w:val="left" w:pos="3437"/>
        </w:tabs>
        <w:ind w:left="0" w:firstLine="709"/>
        <w:jc w:val="both"/>
        <w:rPr>
          <w:rFonts w:eastAsia="Arial" w:cs="Arial"/>
          <w:sz w:val="27"/>
          <w:szCs w:val="27"/>
        </w:rPr>
      </w:pPr>
      <w:r w:rsidRPr="00253D92">
        <w:rPr>
          <w:rFonts w:eastAsia="Arial" w:cs="Arial"/>
          <w:sz w:val="27"/>
          <w:szCs w:val="27"/>
        </w:rPr>
        <w:lastRenderedPageBreak/>
        <w:t>В соответствии с</w:t>
      </w:r>
      <w:r w:rsidRPr="00253D92">
        <w:rPr>
          <w:sz w:val="27"/>
          <w:szCs w:val="27"/>
        </w:rPr>
        <w:t xml:space="preserve"> Правилами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06.05.2011 № 354 (далее – Правила № 354),</w:t>
      </w:r>
      <w:r w:rsidRPr="00253D92">
        <w:rPr>
          <w:rFonts w:eastAsia="Arial" w:cs="Arial"/>
          <w:sz w:val="27"/>
          <w:szCs w:val="27"/>
        </w:rPr>
        <w:t xml:space="preserve"> предусмотрены варианты начисления и оплаты коммунальной услуги по обращению </w:t>
      </w:r>
      <w:r w:rsidRPr="00253D92">
        <w:rPr>
          <w:rFonts w:eastAsia="Arial" w:cs="Arial"/>
          <w:sz w:val="27"/>
          <w:szCs w:val="27"/>
        </w:rPr>
        <w:br/>
        <w:t>с ТКО:</w:t>
      </w:r>
    </w:p>
    <w:p w:rsidR="007D16A4" w:rsidRPr="00253D92" w:rsidRDefault="007D16A4" w:rsidP="007D16A4">
      <w:pPr>
        <w:numPr>
          <w:ilvl w:val="0"/>
          <w:numId w:val="1"/>
        </w:numPr>
        <w:tabs>
          <w:tab w:val="clear" w:pos="432"/>
          <w:tab w:val="num" w:pos="142"/>
          <w:tab w:val="left" w:pos="709"/>
          <w:tab w:val="left" w:pos="3437"/>
        </w:tabs>
        <w:ind w:left="0" w:firstLine="709"/>
        <w:jc w:val="both"/>
        <w:rPr>
          <w:rFonts w:eastAsia="Arial" w:cs="Arial"/>
          <w:sz w:val="27"/>
          <w:szCs w:val="27"/>
        </w:rPr>
      </w:pPr>
      <w:r w:rsidRPr="00253D92">
        <w:rPr>
          <w:rFonts w:eastAsia="Arial" w:cs="Arial"/>
          <w:sz w:val="27"/>
          <w:szCs w:val="27"/>
        </w:rPr>
        <w:t xml:space="preserve">- исходя из количества граждан постоянно и временно проживающих </w:t>
      </w:r>
      <w:r w:rsidRPr="00253D92">
        <w:rPr>
          <w:rFonts w:eastAsia="Arial" w:cs="Arial"/>
          <w:sz w:val="27"/>
          <w:szCs w:val="27"/>
        </w:rPr>
        <w:br/>
        <w:t>в жилом помещении на основании нормативов накопления ТКО;</w:t>
      </w:r>
    </w:p>
    <w:p w:rsidR="007D16A4" w:rsidRPr="00253D92" w:rsidRDefault="007D16A4" w:rsidP="007D16A4">
      <w:pPr>
        <w:numPr>
          <w:ilvl w:val="0"/>
          <w:numId w:val="1"/>
        </w:numPr>
        <w:tabs>
          <w:tab w:val="clear" w:pos="432"/>
          <w:tab w:val="num" w:pos="142"/>
          <w:tab w:val="left" w:pos="709"/>
          <w:tab w:val="left" w:pos="3437"/>
        </w:tabs>
        <w:ind w:left="0" w:firstLine="709"/>
        <w:jc w:val="both"/>
        <w:rPr>
          <w:rFonts w:eastAsia="Arial" w:cs="Arial"/>
          <w:sz w:val="27"/>
          <w:szCs w:val="27"/>
        </w:rPr>
      </w:pPr>
      <w:r w:rsidRPr="00253D92">
        <w:rPr>
          <w:rFonts w:eastAsia="Arial" w:cs="Arial"/>
          <w:sz w:val="27"/>
          <w:szCs w:val="27"/>
        </w:rPr>
        <w:t>- исходя из общей площади жилого помещения на основании нормативов накопления ТКО.</w:t>
      </w:r>
    </w:p>
    <w:p w:rsidR="007D16A4" w:rsidRPr="00253D92" w:rsidRDefault="007D16A4" w:rsidP="007D16A4">
      <w:pPr>
        <w:ind w:firstLine="708"/>
        <w:jc w:val="both"/>
        <w:rPr>
          <w:sz w:val="27"/>
          <w:szCs w:val="27"/>
        </w:rPr>
      </w:pPr>
      <w:r w:rsidRPr="00253D92">
        <w:rPr>
          <w:sz w:val="27"/>
          <w:szCs w:val="27"/>
        </w:rPr>
        <w:t>Правилами №354 установлено, что размер платы за коммунальные услуги, предоставляемые потребителям в жилом помещении, определяется как произведение норматива потребления коммунальной услуги на соответствующий тариф.</w:t>
      </w:r>
    </w:p>
    <w:p w:rsidR="007D16A4" w:rsidRPr="00253D92" w:rsidRDefault="007D16A4" w:rsidP="007D16A4">
      <w:pPr>
        <w:numPr>
          <w:ilvl w:val="0"/>
          <w:numId w:val="1"/>
        </w:numPr>
        <w:tabs>
          <w:tab w:val="clear" w:pos="432"/>
          <w:tab w:val="num" w:pos="142"/>
          <w:tab w:val="left" w:pos="709"/>
          <w:tab w:val="left" w:pos="3437"/>
        </w:tabs>
        <w:ind w:left="0" w:firstLine="709"/>
        <w:jc w:val="both"/>
        <w:rPr>
          <w:rFonts w:eastAsia="Arial" w:cs="Arial"/>
          <w:sz w:val="27"/>
          <w:szCs w:val="27"/>
        </w:rPr>
      </w:pPr>
      <w:r w:rsidRPr="00253D92">
        <w:rPr>
          <w:rFonts w:eastAsia="Arial" w:cs="Arial"/>
          <w:sz w:val="27"/>
          <w:szCs w:val="27"/>
        </w:rPr>
        <w:t xml:space="preserve">Кроме того, установление нормативов накопления ТКО с квадратного метра общей площади жилого помещения предусмотрено приказом Минстроя России 28.07.2016 № 524/пр «Об утверждении Методических рекомендаций по вопросам, связанным с определением нормативов накопления ТКО» (далее – Методические рекомендации). </w:t>
      </w:r>
    </w:p>
    <w:p w:rsidR="007D16A4" w:rsidRPr="00253D92" w:rsidRDefault="007D16A4" w:rsidP="007D16A4">
      <w:pPr>
        <w:numPr>
          <w:ilvl w:val="0"/>
          <w:numId w:val="1"/>
        </w:numPr>
        <w:tabs>
          <w:tab w:val="clear" w:pos="432"/>
          <w:tab w:val="num" w:pos="142"/>
          <w:tab w:val="left" w:pos="709"/>
          <w:tab w:val="left" w:pos="3437"/>
        </w:tabs>
        <w:ind w:left="0" w:firstLine="709"/>
        <w:jc w:val="both"/>
        <w:rPr>
          <w:rFonts w:eastAsia="Arial" w:cs="Arial"/>
          <w:sz w:val="27"/>
          <w:szCs w:val="27"/>
        </w:rPr>
      </w:pPr>
      <w:r w:rsidRPr="00253D92">
        <w:rPr>
          <w:rFonts w:eastAsia="Arial" w:cs="Arial"/>
          <w:sz w:val="27"/>
          <w:szCs w:val="27"/>
        </w:rPr>
        <w:t xml:space="preserve">Таким образом, установление нормативов накопления ТКО, исходя </w:t>
      </w:r>
      <w:r w:rsidRPr="00253D92">
        <w:rPr>
          <w:rFonts w:eastAsia="Arial" w:cs="Arial"/>
          <w:sz w:val="27"/>
          <w:szCs w:val="27"/>
        </w:rPr>
        <w:br/>
        <w:t xml:space="preserve">из общей площади жилых помещений, предусмотрено действующим федеральным законодательством. </w:t>
      </w:r>
    </w:p>
    <w:p w:rsidR="007D16A4" w:rsidRPr="00253D92" w:rsidRDefault="007D16A4" w:rsidP="007D16A4">
      <w:pPr>
        <w:autoSpaceDE w:val="0"/>
        <w:autoSpaceDN w:val="0"/>
        <w:adjustRightInd w:val="0"/>
        <w:ind w:firstLine="708"/>
        <w:jc w:val="both"/>
        <w:rPr>
          <w:sz w:val="27"/>
          <w:szCs w:val="27"/>
          <w:lang w:eastAsia="zh-CN"/>
        </w:rPr>
      </w:pPr>
      <w:r w:rsidRPr="00253D92">
        <w:rPr>
          <w:sz w:val="27"/>
          <w:szCs w:val="27"/>
          <w:lang w:eastAsia="zh-CN"/>
        </w:rPr>
        <w:t xml:space="preserve">В соответствии с </w:t>
      </w:r>
      <w:hyperlink r:id="rId9" w:history="1">
        <w:r w:rsidRPr="00253D92">
          <w:rPr>
            <w:rStyle w:val="a3"/>
            <w:color w:val="auto"/>
            <w:sz w:val="27"/>
            <w:szCs w:val="27"/>
            <w:u w:val="none"/>
            <w:lang w:eastAsia="zh-CN"/>
          </w:rPr>
          <w:t>пунктом 4</w:t>
        </w:r>
      </w:hyperlink>
      <w:r w:rsidRPr="00253D92">
        <w:rPr>
          <w:sz w:val="27"/>
          <w:szCs w:val="27"/>
          <w:lang w:eastAsia="zh-CN"/>
        </w:rPr>
        <w:t xml:space="preserve"> Правил определения нормативов накопления ТКО, утвержденных Постановлением Правительства Российской Федерации от 04.04.2016 № 269 (далее – Правила № 269), нормативы накопления ТКО могут устанавливаться дифференцированно, в том числе </w:t>
      </w:r>
      <w:r w:rsidRPr="00253D92">
        <w:rPr>
          <w:sz w:val="27"/>
          <w:szCs w:val="27"/>
          <w:lang w:eastAsia="zh-CN"/>
        </w:rPr>
        <w:br/>
        <w:t>в отношении территорий субъекта Российской Федерации - муниципальных образований (групп муниципальных образований).</w:t>
      </w:r>
    </w:p>
    <w:p w:rsidR="00BE48A3" w:rsidRPr="00253D92" w:rsidRDefault="00BE48A3" w:rsidP="00BE48A3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sz w:val="27"/>
          <w:szCs w:val="27"/>
          <w:lang w:eastAsia="zh-CN"/>
        </w:rPr>
        <w:t>Согласно пункта 2 Правил №269 н</w:t>
      </w:r>
      <w:r w:rsidRPr="00253D92">
        <w:rPr>
          <w:rFonts w:eastAsiaTheme="minorHAnsi"/>
          <w:sz w:val="27"/>
          <w:szCs w:val="27"/>
          <w:lang w:eastAsia="en-US"/>
        </w:rPr>
        <w:t>ормативы устанавливаются органами исполнительной власти субъекта Российской Федерации или органами местного самоуправления поселений или городских округов (в случае наделения их соответствующими полномочиями законом субъекта Российской Федерации).</w:t>
      </w:r>
    </w:p>
    <w:p w:rsidR="00BD0545" w:rsidRPr="00253D92" w:rsidRDefault="00BD0545" w:rsidP="00BD054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Приказом министерства энергетики и жилищно-коммунального хозяйства Самарской области от 19.12.2016 № 804 утверждены нормативы накопления твердых коммунальных отходов на территории Самарской области</w:t>
      </w:r>
      <w:bookmarkStart w:id="2" w:name="_GoBack"/>
      <w:bookmarkEnd w:id="2"/>
      <w:r w:rsidRPr="00253D92">
        <w:rPr>
          <w:rFonts w:eastAsiaTheme="minorHAnsi"/>
          <w:sz w:val="27"/>
          <w:szCs w:val="27"/>
          <w:lang w:eastAsia="en-US"/>
        </w:rPr>
        <w:t>.</w:t>
      </w:r>
    </w:p>
    <w:p w:rsidR="00BD0545" w:rsidRPr="00253D92" w:rsidRDefault="00BD0545" w:rsidP="00BD0545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 xml:space="preserve">В соответствии с </w:t>
      </w:r>
      <w:hyperlink r:id="rId10" w:history="1">
        <w:r w:rsidRPr="00253D92">
          <w:rPr>
            <w:rFonts w:eastAsiaTheme="minorHAnsi"/>
            <w:color w:val="0000FF"/>
            <w:sz w:val="27"/>
            <w:szCs w:val="27"/>
            <w:lang w:eastAsia="en-US"/>
          </w:rPr>
          <w:t>п. п. 1</w:t>
        </w:r>
      </w:hyperlink>
      <w:r w:rsidRPr="00253D92">
        <w:rPr>
          <w:rFonts w:eastAsiaTheme="minorHAnsi"/>
          <w:sz w:val="27"/>
          <w:szCs w:val="27"/>
          <w:lang w:eastAsia="en-US"/>
        </w:rPr>
        <w:t xml:space="preserve">, </w:t>
      </w:r>
      <w:hyperlink r:id="rId11" w:history="1">
        <w:r w:rsidRPr="00253D92">
          <w:rPr>
            <w:rFonts w:eastAsiaTheme="minorHAnsi"/>
            <w:color w:val="0000FF"/>
            <w:sz w:val="27"/>
            <w:szCs w:val="27"/>
            <w:lang w:eastAsia="en-US"/>
          </w:rPr>
          <w:t>3 ст. 24.9</w:t>
        </w:r>
      </w:hyperlink>
      <w:r w:rsidR="00DB5008" w:rsidRPr="00253D92">
        <w:rPr>
          <w:rFonts w:eastAsiaTheme="minorHAnsi"/>
          <w:sz w:val="27"/>
          <w:szCs w:val="27"/>
          <w:lang w:eastAsia="en-US"/>
        </w:rPr>
        <w:t xml:space="preserve"> Закона</w:t>
      </w:r>
      <w:r w:rsidRPr="00253D92">
        <w:rPr>
          <w:rFonts w:eastAsiaTheme="minorHAnsi"/>
          <w:sz w:val="27"/>
          <w:szCs w:val="27"/>
          <w:lang w:eastAsia="en-US"/>
        </w:rPr>
        <w:t xml:space="preserve">  № 89-ФЗ</w:t>
      </w:r>
      <w:r w:rsidR="00DB5008" w:rsidRPr="00253D92">
        <w:rPr>
          <w:rFonts w:eastAsiaTheme="minorHAnsi"/>
          <w:sz w:val="27"/>
          <w:szCs w:val="27"/>
          <w:lang w:eastAsia="en-US"/>
        </w:rPr>
        <w:t xml:space="preserve"> </w:t>
      </w:r>
      <w:r w:rsidRPr="00253D92">
        <w:rPr>
          <w:rFonts w:eastAsiaTheme="minorHAnsi"/>
          <w:sz w:val="27"/>
          <w:szCs w:val="27"/>
          <w:lang w:eastAsia="en-US"/>
        </w:rPr>
        <w:t>государственное регулирование тарифов в области обращения с ТКО осуществляется органами исполнительной власти субъектов РФ или в случае передачи соответствующих полномочий законом субъекта РФ органами местного самоуправления в порядке, установленном Правительством РФ. Единый тариф на услугу по обращению с твердыми коммунальными отходами устанавливается в отношении региональных операторов</w:t>
      </w:r>
      <w:r w:rsidR="006E1BC3">
        <w:rPr>
          <w:rFonts w:eastAsiaTheme="minorHAnsi"/>
          <w:sz w:val="27"/>
          <w:szCs w:val="27"/>
          <w:lang w:eastAsia="en-US"/>
        </w:rPr>
        <w:t>.</w:t>
      </w:r>
    </w:p>
    <w:p w:rsidR="007D16A4" w:rsidRDefault="00BE48A3" w:rsidP="00BE48A3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253D92">
        <w:rPr>
          <w:rFonts w:eastAsiaTheme="minorHAnsi"/>
          <w:sz w:val="27"/>
          <w:szCs w:val="27"/>
          <w:lang w:eastAsia="en-US"/>
        </w:rPr>
        <w:t>Приказом департамента ценового и тарифного регулирования Самарской области от 28.03.2019 № 95 установлен единый предельный тариф на услугу регионального оператора по обращению с твердыми коммунальными отходами ООО "ЭкоСтройРесурс".</w:t>
      </w:r>
    </w:p>
    <w:p w:rsidR="000B4A11" w:rsidRPr="00253D92" w:rsidRDefault="000B4A11" w:rsidP="00BE48A3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>
        <w:rPr>
          <w:rFonts w:eastAsiaTheme="minorHAnsi"/>
          <w:sz w:val="27"/>
          <w:szCs w:val="27"/>
          <w:lang w:eastAsia="en-US"/>
        </w:rPr>
        <w:lastRenderedPageBreak/>
        <w:t>Следует отметить, что на сегодняшний день размер платы для потребителей МКД за услугу регионального оператора определяется исходя из общей площади жилого помещения только в трех областях (Саратовская область, Пензенская область, Ленинградская область).</w:t>
      </w:r>
    </w:p>
    <w:p w:rsidR="00D63534" w:rsidRPr="00D63534" w:rsidRDefault="00D63534" w:rsidP="00D63534">
      <w:pPr>
        <w:ind w:firstLine="709"/>
        <w:jc w:val="both"/>
        <w:rPr>
          <w:rFonts w:eastAsia="Lucida Sans Unicode"/>
          <w:sz w:val="27"/>
          <w:szCs w:val="27"/>
          <w:lang w:bidi="ru-RU"/>
        </w:rPr>
      </w:pPr>
      <w:r w:rsidRPr="00D63534">
        <w:rPr>
          <w:rFonts w:eastAsia="Lucida Sans Unicode"/>
          <w:sz w:val="27"/>
          <w:szCs w:val="27"/>
          <w:lang w:bidi="ru-RU"/>
        </w:rPr>
        <w:t>Часть 1 статьи 137 Регламента Думы городского округа, утвержденного решением Думы городского округа от 18.10.2018г. №3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:rsidR="00D63534" w:rsidRPr="00D63534" w:rsidRDefault="00D63534" w:rsidP="00D63534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63534">
        <w:rPr>
          <w:rFonts w:eastAsia="Lucida Sans Unicode"/>
          <w:sz w:val="27"/>
          <w:szCs w:val="27"/>
          <w:lang w:bidi="ru-RU"/>
        </w:rPr>
        <w:t>Согласно части 2 статьи 77 Регламента Думы городского округа, п</w:t>
      </w:r>
      <w:r w:rsidRPr="00D63534">
        <w:rPr>
          <w:sz w:val="27"/>
          <w:szCs w:val="27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:rsidR="00D63534" w:rsidRPr="00D63534" w:rsidRDefault="00D63534" w:rsidP="00D63534">
      <w:pPr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D63534">
        <w:rPr>
          <w:rFonts w:eastAsia="Calibri"/>
          <w:sz w:val="27"/>
          <w:szCs w:val="27"/>
          <w:lang w:eastAsia="ru-RU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D63534" w:rsidRPr="00D63534" w:rsidRDefault="00D63534" w:rsidP="00D63534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63534">
        <w:rPr>
          <w:sz w:val="27"/>
          <w:szCs w:val="27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D63534" w:rsidRPr="00D63534" w:rsidRDefault="00D63534" w:rsidP="00D63534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63534">
        <w:rPr>
          <w:sz w:val="27"/>
          <w:szCs w:val="27"/>
        </w:rPr>
        <w:t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:rsidR="00D63534" w:rsidRPr="00D63534" w:rsidRDefault="00D63534" w:rsidP="00D63534">
      <w:pPr>
        <w:autoSpaceDE w:val="0"/>
        <w:ind w:firstLine="709"/>
        <w:jc w:val="both"/>
        <w:rPr>
          <w:rFonts w:eastAsia="Lucida Sans Unicode" w:cs="Tahoma"/>
          <w:bCs/>
          <w:sz w:val="27"/>
          <w:szCs w:val="27"/>
          <w:lang w:bidi="ru-RU"/>
        </w:rPr>
      </w:pPr>
      <w:r w:rsidRPr="00D63534">
        <w:rPr>
          <w:rFonts w:eastAsia="Lucida Sans Unicode"/>
          <w:sz w:val="27"/>
          <w:szCs w:val="27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:rsidR="00D63534" w:rsidRPr="00D63534" w:rsidRDefault="00D63534" w:rsidP="00D63534">
      <w:pPr>
        <w:ind w:firstLine="709"/>
        <w:jc w:val="both"/>
        <w:rPr>
          <w:b/>
          <w:bCs/>
          <w:sz w:val="27"/>
          <w:szCs w:val="27"/>
        </w:rPr>
      </w:pPr>
      <w:r w:rsidRPr="00D63534">
        <w:rPr>
          <w:b/>
          <w:bCs/>
          <w:sz w:val="27"/>
          <w:szCs w:val="27"/>
        </w:rPr>
        <w:t>Вывод: вопрос относится к компетенции Думы и может быть рассмотрен на её заседании.</w:t>
      </w:r>
    </w:p>
    <w:p w:rsidR="00253D92" w:rsidRDefault="00253D92" w:rsidP="00D63534">
      <w:pPr>
        <w:ind w:firstLine="709"/>
        <w:jc w:val="both"/>
        <w:rPr>
          <w:b/>
          <w:bCs/>
          <w:sz w:val="27"/>
          <w:szCs w:val="27"/>
        </w:rPr>
      </w:pPr>
    </w:p>
    <w:p w:rsidR="00253D92" w:rsidRDefault="00253D92" w:rsidP="00D63534">
      <w:pPr>
        <w:ind w:firstLine="709"/>
        <w:jc w:val="both"/>
        <w:rPr>
          <w:b/>
          <w:bCs/>
          <w:sz w:val="27"/>
          <w:szCs w:val="27"/>
        </w:rPr>
      </w:pPr>
    </w:p>
    <w:p w:rsidR="00D63534" w:rsidRPr="00D63534" w:rsidRDefault="00D63534" w:rsidP="00D63534">
      <w:pPr>
        <w:ind w:firstLine="709"/>
        <w:jc w:val="both"/>
        <w:rPr>
          <w:b/>
          <w:bCs/>
          <w:sz w:val="27"/>
          <w:szCs w:val="27"/>
        </w:rPr>
      </w:pPr>
      <w:r w:rsidRPr="00D63534">
        <w:rPr>
          <w:b/>
          <w:bCs/>
          <w:sz w:val="27"/>
          <w:szCs w:val="27"/>
        </w:rPr>
        <w:t>Начальник</w:t>
      </w:r>
    </w:p>
    <w:p w:rsidR="00D63534" w:rsidRPr="00D63534" w:rsidRDefault="00D63534" w:rsidP="00D63534">
      <w:pPr>
        <w:jc w:val="both"/>
        <w:rPr>
          <w:b/>
          <w:bCs/>
          <w:sz w:val="27"/>
          <w:szCs w:val="27"/>
        </w:rPr>
      </w:pPr>
      <w:r w:rsidRPr="00D63534">
        <w:rPr>
          <w:b/>
          <w:bCs/>
          <w:sz w:val="27"/>
          <w:szCs w:val="27"/>
        </w:rPr>
        <w:t xml:space="preserve">юридического отдела                </w:t>
      </w:r>
      <w:r w:rsidRPr="00D63534">
        <w:rPr>
          <w:b/>
          <w:bCs/>
          <w:sz w:val="27"/>
          <w:szCs w:val="27"/>
        </w:rPr>
        <w:tab/>
        <w:t xml:space="preserve">                                             Е.В. Смирнова</w:t>
      </w:r>
    </w:p>
    <w:p w:rsidR="00D63534" w:rsidRPr="00D63534" w:rsidRDefault="00D63534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  <w:lang w:eastAsia="ru-RU"/>
        </w:rPr>
      </w:pPr>
    </w:p>
    <w:p w:rsidR="00D63534" w:rsidRPr="00D63534" w:rsidRDefault="00D63534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  <w:lang w:eastAsia="ru-RU"/>
        </w:rPr>
      </w:pPr>
    </w:p>
    <w:p w:rsidR="00D63534" w:rsidRPr="00D63534" w:rsidRDefault="00D63534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7"/>
          <w:szCs w:val="27"/>
          <w:lang w:eastAsia="ru-RU"/>
        </w:rPr>
      </w:pPr>
    </w:p>
    <w:p w:rsidR="00253D92" w:rsidRDefault="00253D92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253D92" w:rsidRDefault="00253D92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253D92" w:rsidRPr="00D63534" w:rsidRDefault="00253D92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D63534" w:rsidRDefault="00D63534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0B4A11" w:rsidRPr="00D63534" w:rsidRDefault="000B4A11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D63534" w:rsidRPr="00D63534" w:rsidRDefault="00D63534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D63534" w:rsidRPr="00D63534" w:rsidRDefault="00D63534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</w:p>
    <w:p w:rsidR="00D63534" w:rsidRPr="00D63534" w:rsidRDefault="00D63534" w:rsidP="00D63534">
      <w:pPr>
        <w:suppressAutoHyphens w:val="0"/>
        <w:autoSpaceDE w:val="0"/>
        <w:autoSpaceDN w:val="0"/>
        <w:adjustRightInd w:val="0"/>
        <w:ind w:firstLine="567"/>
        <w:jc w:val="both"/>
        <w:outlineLvl w:val="1"/>
        <w:rPr>
          <w:sz w:val="22"/>
          <w:szCs w:val="22"/>
          <w:lang w:eastAsia="ru-RU"/>
        </w:rPr>
      </w:pPr>
      <w:r w:rsidRPr="00D63534">
        <w:rPr>
          <w:sz w:val="22"/>
          <w:szCs w:val="22"/>
          <w:lang w:eastAsia="ru-RU"/>
        </w:rPr>
        <w:t>Майорова</w:t>
      </w:r>
    </w:p>
    <w:p w:rsidR="00514A44" w:rsidRDefault="00D63534" w:rsidP="00253D92">
      <w:pPr>
        <w:suppressAutoHyphens w:val="0"/>
        <w:autoSpaceDE w:val="0"/>
        <w:autoSpaceDN w:val="0"/>
        <w:adjustRightInd w:val="0"/>
        <w:ind w:firstLine="567"/>
        <w:jc w:val="both"/>
        <w:outlineLvl w:val="1"/>
      </w:pPr>
      <w:r w:rsidRPr="00D63534">
        <w:rPr>
          <w:sz w:val="22"/>
          <w:szCs w:val="22"/>
          <w:lang w:eastAsia="ru-RU"/>
        </w:rPr>
        <w:t>28-35-03</w:t>
      </w:r>
    </w:p>
    <w:sectPr w:rsidR="00514A44" w:rsidSect="00253D92">
      <w:head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BB6" w:rsidRDefault="00936BB6" w:rsidP="00253D92">
      <w:r>
        <w:separator/>
      </w:r>
    </w:p>
  </w:endnote>
  <w:endnote w:type="continuationSeparator" w:id="0">
    <w:p w:rsidR="00936BB6" w:rsidRDefault="00936BB6" w:rsidP="00253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BB6" w:rsidRDefault="00936BB6" w:rsidP="00253D92">
      <w:r>
        <w:separator/>
      </w:r>
    </w:p>
  </w:footnote>
  <w:footnote w:type="continuationSeparator" w:id="0">
    <w:p w:rsidR="00936BB6" w:rsidRDefault="00936BB6" w:rsidP="00253D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76264777"/>
      <w:docPartObj>
        <w:docPartGallery w:val="Page Numbers (Top of Page)"/>
        <w:docPartUnique/>
      </w:docPartObj>
    </w:sdtPr>
    <w:sdtContent>
      <w:p w:rsidR="00253D92" w:rsidRDefault="00133672">
        <w:pPr>
          <w:pStyle w:val="a4"/>
          <w:jc w:val="center"/>
        </w:pPr>
        <w:r>
          <w:fldChar w:fldCharType="begin"/>
        </w:r>
        <w:r w:rsidR="00253D92">
          <w:instrText>PAGE   \* MERGEFORMAT</w:instrText>
        </w:r>
        <w:r>
          <w:fldChar w:fldCharType="separate"/>
        </w:r>
        <w:r w:rsidR="004E6403">
          <w:rPr>
            <w:noProof/>
          </w:rPr>
          <w:t>5</w:t>
        </w:r>
        <w:r>
          <w:fldChar w:fldCharType="end"/>
        </w:r>
      </w:p>
    </w:sdtContent>
  </w:sdt>
  <w:p w:rsidR="00253D92" w:rsidRDefault="00253D9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A44"/>
    <w:rsid w:val="00035045"/>
    <w:rsid w:val="000B4A11"/>
    <w:rsid w:val="00133672"/>
    <w:rsid w:val="001B7B8D"/>
    <w:rsid w:val="001D1857"/>
    <w:rsid w:val="0023078A"/>
    <w:rsid w:val="00253D92"/>
    <w:rsid w:val="002A3219"/>
    <w:rsid w:val="002D68FF"/>
    <w:rsid w:val="003452A2"/>
    <w:rsid w:val="00350B8F"/>
    <w:rsid w:val="004153A4"/>
    <w:rsid w:val="00425703"/>
    <w:rsid w:val="004E6403"/>
    <w:rsid w:val="00514A44"/>
    <w:rsid w:val="00690566"/>
    <w:rsid w:val="006A2177"/>
    <w:rsid w:val="006E1BC3"/>
    <w:rsid w:val="006F4A3D"/>
    <w:rsid w:val="00737267"/>
    <w:rsid w:val="007A3351"/>
    <w:rsid w:val="007D16A4"/>
    <w:rsid w:val="0082471D"/>
    <w:rsid w:val="00936BB6"/>
    <w:rsid w:val="009B113D"/>
    <w:rsid w:val="009C7BE2"/>
    <w:rsid w:val="009F3169"/>
    <w:rsid w:val="00A8571E"/>
    <w:rsid w:val="00AD0BC8"/>
    <w:rsid w:val="00BD0262"/>
    <w:rsid w:val="00BD0545"/>
    <w:rsid w:val="00BE48A3"/>
    <w:rsid w:val="00C55442"/>
    <w:rsid w:val="00CB672B"/>
    <w:rsid w:val="00D63534"/>
    <w:rsid w:val="00DB5008"/>
    <w:rsid w:val="00EA487D"/>
    <w:rsid w:val="00EC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6A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53D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253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3D9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16A4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253D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3D9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253D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53D9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244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DAE44208943FDB21429F06BC38A8538F862AE0C035CB0AC8883E314D36723414C04592949F99C4B6DA899CA6C0752963891F0A36N5JD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4DAE44208943FDB21429F06BC38A8538F862AE0C035CB0AC8883E314D36723414C04592949F99C4B6DA899CA6C0752963891F0A36N5JDK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7F7510DAE8AC44F5508E9A575F97DEB19C8FB0F47A2F6217D30DCD582D8B2D10694A41C7ADC232BDE3A349D8D7FB00846C3FB27D7UAhCG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F7F7510DAE8AC44F5508E9A575F97DEB19C8FB0F47A2F6217D30DCD582D8B2D10694A41C7ADE232BDE3A349D8D7FB00846C3FB27D7UAh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ECF270AAADB2C437C6417CAD78FD5A57B0737C60ED489B176D56F127A23D9ECA94DB072902C6FA4B8F8A8982D09043083A2D35D3D2A6568D3yC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2048</Words>
  <Characters>11676</Characters>
  <Application>Microsoft Office Word</Application>
  <DocSecurity>4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М. Пояркова</dc:creator>
  <cp:lastModifiedBy>e.filatova</cp:lastModifiedBy>
  <cp:revision>2</cp:revision>
  <cp:lastPrinted>2022-04-26T06:55:00Z</cp:lastPrinted>
  <dcterms:created xsi:type="dcterms:W3CDTF">2022-04-26T12:09:00Z</dcterms:created>
  <dcterms:modified xsi:type="dcterms:W3CDTF">2022-04-26T12:09:00Z</dcterms:modified>
</cp:coreProperties>
</file>