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A6D4C" w14:textId="77777777" w:rsidR="009F044E" w:rsidRDefault="00117112" w:rsidP="006433C3">
      <w:pPr>
        <w:pStyle w:val="a6"/>
        <w:tabs>
          <w:tab w:val="left" w:pos="3306"/>
          <w:tab w:val="center" w:pos="5245"/>
        </w:tabs>
        <w:spacing w:line="276" w:lineRule="auto"/>
        <w:ind w:firstLine="709"/>
        <w:outlineLvl w:val="0"/>
        <w:rPr>
          <w:b/>
          <w:szCs w:val="28"/>
        </w:rPr>
      </w:pPr>
      <w:r w:rsidRPr="009F044E">
        <w:rPr>
          <w:b/>
          <w:szCs w:val="28"/>
        </w:rPr>
        <w:t>ПОЯСНИТЕЛЬНАЯ ЗАПИСКА</w:t>
      </w:r>
    </w:p>
    <w:p w14:paraId="0EAFEBF5" w14:textId="77777777" w:rsidR="009F044E" w:rsidRPr="009D09C3" w:rsidRDefault="009F044E" w:rsidP="006433C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9D09C3">
        <w:rPr>
          <w:rFonts w:ascii="Times New Roman" w:hAnsi="Times New Roman"/>
          <w:sz w:val="28"/>
          <w:szCs w:val="28"/>
        </w:rPr>
        <w:t>к проекту решения Думы городского округа Тольятти</w:t>
      </w:r>
    </w:p>
    <w:p w14:paraId="0DFBC67C" w14:textId="325F6DA1" w:rsidR="009F044E" w:rsidRPr="009D09C3" w:rsidRDefault="00DA2F4E" w:rsidP="006433C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DA2F4E">
        <w:rPr>
          <w:rFonts w:ascii="Times New Roman" w:hAnsi="Times New Roman"/>
          <w:sz w:val="28"/>
          <w:szCs w:val="28"/>
        </w:rPr>
        <w:t>«О внесении изменений в</w:t>
      </w:r>
      <w:r w:rsidRPr="00DA2F4E">
        <w:rPr>
          <w:rFonts w:ascii="Times New Roman" w:hAnsi="Times New Roman"/>
          <w:bCs/>
          <w:sz w:val="28"/>
          <w:szCs w:val="28"/>
        </w:rPr>
        <w:t xml:space="preserve"> решение Думы городского округа Тольятти от 07.12.2011 № 691</w:t>
      </w:r>
      <w:r w:rsidRPr="00DA2F4E">
        <w:rPr>
          <w:rFonts w:ascii="Times New Roman" w:hAnsi="Times New Roman"/>
          <w:sz w:val="28"/>
          <w:szCs w:val="28"/>
        </w:rPr>
        <w:t xml:space="preserve"> </w:t>
      </w:r>
      <w:r w:rsidRPr="00DA2F4E">
        <w:rPr>
          <w:rFonts w:ascii="Times New Roman" w:hAnsi="Times New Roman"/>
          <w:bCs/>
          <w:sz w:val="28"/>
          <w:szCs w:val="28"/>
        </w:rPr>
        <w:t>«О департаменте финансов администрации городского округа Тольятти»</w:t>
      </w:r>
      <w:r>
        <w:rPr>
          <w:rFonts w:ascii="Times New Roman" w:hAnsi="Times New Roman"/>
          <w:sz w:val="28"/>
          <w:szCs w:val="28"/>
        </w:rPr>
        <w:t xml:space="preserve"> (далее – </w:t>
      </w:r>
      <w:r w:rsidR="00BD3B57">
        <w:rPr>
          <w:rFonts w:ascii="Times New Roman" w:hAnsi="Times New Roman"/>
          <w:sz w:val="28"/>
          <w:szCs w:val="28"/>
        </w:rPr>
        <w:t xml:space="preserve">Положение, </w:t>
      </w:r>
      <w:r>
        <w:rPr>
          <w:rFonts w:ascii="Times New Roman" w:hAnsi="Times New Roman"/>
          <w:sz w:val="28"/>
          <w:szCs w:val="28"/>
        </w:rPr>
        <w:t>Проект)</w:t>
      </w:r>
    </w:p>
    <w:p w14:paraId="0EFA4A88" w14:textId="77777777" w:rsidR="000D1D81" w:rsidRDefault="000D1D81" w:rsidP="0031687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30A01D3" w14:textId="6C3ECEFD" w:rsidR="00117112" w:rsidRPr="00270AB4" w:rsidRDefault="00EC7D49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 xml:space="preserve">Разработчиком </w:t>
      </w:r>
      <w:r w:rsidR="00117112" w:rsidRPr="00270AB4">
        <w:rPr>
          <w:rFonts w:ascii="Times New Roman" w:hAnsi="Times New Roman"/>
          <w:sz w:val="28"/>
          <w:szCs w:val="28"/>
        </w:rPr>
        <w:t>П</w:t>
      </w:r>
      <w:r w:rsidRPr="00270AB4">
        <w:rPr>
          <w:rFonts w:ascii="Times New Roman" w:hAnsi="Times New Roman"/>
          <w:sz w:val="28"/>
          <w:szCs w:val="28"/>
        </w:rPr>
        <w:t>роекта</w:t>
      </w:r>
      <w:r w:rsidR="000B4258" w:rsidRPr="00270AB4">
        <w:rPr>
          <w:rFonts w:ascii="Times New Roman" w:hAnsi="Times New Roman"/>
          <w:sz w:val="28"/>
          <w:szCs w:val="28"/>
        </w:rPr>
        <w:t>,</w:t>
      </w:r>
      <w:r w:rsidRPr="00270AB4">
        <w:rPr>
          <w:rFonts w:ascii="Times New Roman" w:hAnsi="Times New Roman"/>
          <w:sz w:val="28"/>
          <w:szCs w:val="28"/>
        </w:rPr>
        <w:t xml:space="preserve"> является департамент финансов администрации городского округа Тольятти.</w:t>
      </w:r>
    </w:p>
    <w:p w14:paraId="21F4BAE5" w14:textId="10810149" w:rsidR="008062B9" w:rsidRPr="00270AB4" w:rsidRDefault="00117112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>П</w:t>
      </w:r>
      <w:r w:rsidR="00DA3FEA" w:rsidRPr="00270AB4">
        <w:rPr>
          <w:rFonts w:ascii="Times New Roman" w:hAnsi="Times New Roman"/>
          <w:sz w:val="28"/>
          <w:szCs w:val="28"/>
        </w:rPr>
        <w:t xml:space="preserve">роект подготовлен </w:t>
      </w:r>
      <w:r w:rsidRPr="00270AB4">
        <w:rPr>
          <w:rFonts w:ascii="Times New Roman" w:hAnsi="Times New Roman"/>
          <w:sz w:val="28"/>
          <w:szCs w:val="28"/>
        </w:rPr>
        <w:t xml:space="preserve">в целях приведения </w:t>
      </w:r>
      <w:r w:rsidR="00E50E49" w:rsidRPr="00270AB4">
        <w:rPr>
          <w:rFonts w:ascii="Times New Roman" w:hAnsi="Times New Roman"/>
          <w:sz w:val="28"/>
          <w:szCs w:val="28"/>
        </w:rPr>
        <w:t xml:space="preserve">Положения </w:t>
      </w:r>
      <w:r w:rsidRPr="00270AB4">
        <w:rPr>
          <w:rFonts w:ascii="Times New Roman" w:hAnsi="Times New Roman"/>
          <w:sz w:val="28"/>
          <w:szCs w:val="28"/>
        </w:rPr>
        <w:t>в с</w:t>
      </w:r>
      <w:r w:rsidR="00DA3FEA" w:rsidRPr="00270AB4">
        <w:rPr>
          <w:rFonts w:ascii="Times New Roman" w:hAnsi="Times New Roman"/>
          <w:sz w:val="28"/>
          <w:szCs w:val="28"/>
        </w:rPr>
        <w:t>оответстви</w:t>
      </w:r>
      <w:r w:rsidRPr="00270AB4">
        <w:rPr>
          <w:rFonts w:ascii="Times New Roman" w:hAnsi="Times New Roman"/>
          <w:sz w:val="28"/>
          <w:szCs w:val="28"/>
        </w:rPr>
        <w:t>е</w:t>
      </w:r>
      <w:r w:rsidR="00DA3FEA" w:rsidRPr="00270AB4">
        <w:rPr>
          <w:rFonts w:ascii="Times New Roman" w:hAnsi="Times New Roman"/>
          <w:sz w:val="28"/>
          <w:szCs w:val="28"/>
        </w:rPr>
        <w:t xml:space="preserve"> с </w:t>
      </w:r>
      <w:r w:rsidR="00E50E49" w:rsidRPr="00270AB4">
        <w:rPr>
          <w:rFonts w:ascii="Times New Roman" w:hAnsi="Times New Roman"/>
          <w:sz w:val="28"/>
          <w:szCs w:val="28"/>
        </w:rPr>
        <w:t xml:space="preserve">требованиями </w:t>
      </w:r>
      <w:r w:rsidR="00DA3FEA" w:rsidRPr="00270AB4">
        <w:rPr>
          <w:rFonts w:ascii="Times New Roman" w:hAnsi="Times New Roman"/>
          <w:sz w:val="28"/>
          <w:szCs w:val="28"/>
        </w:rPr>
        <w:t>Бюджетн</w:t>
      </w:r>
      <w:r w:rsidR="00E50E49" w:rsidRPr="00270AB4">
        <w:rPr>
          <w:rFonts w:ascii="Times New Roman" w:hAnsi="Times New Roman"/>
          <w:sz w:val="28"/>
          <w:szCs w:val="28"/>
        </w:rPr>
        <w:t>ого</w:t>
      </w:r>
      <w:r w:rsidR="00DA3FEA" w:rsidRPr="00270AB4">
        <w:rPr>
          <w:rFonts w:ascii="Times New Roman" w:hAnsi="Times New Roman"/>
          <w:sz w:val="28"/>
          <w:szCs w:val="28"/>
        </w:rPr>
        <w:t xml:space="preserve"> кодекс</w:t>
      </w:r>
      <w:r w:rsidR="00E50E49" w:rsidRPr="00270AB4">
        <w:rPr>
          <w:rFonts w:ascii="Times New Roman" w:hAnsi="Times New Roman"/>
          <w:sz w:val="28"/>
          <w:szCs w:val="28"/>
        </w:rPr>
        <w:t>а</w:t>
      </w:r>
      <w:r w:rsidR="00DA3FEA" w:rsidRPr="00270AB4">
        <w:rPr>
          <w:rFonts w:ascii="Times New Roman" w:hAnsi="Times New Roman"/>
          <w:sz w:val="28"/>
          <w:szCs w:val="28"/>
        </w:rPr>
        <w:t xml:space="preserve"> РФ</w:t>
      </w:r>
      <w:r w:rsidR="00DA2F4E" w:rsidRPr="00270AB4">
        <w:rPr>
          <w:rFonts w:ascii="Times New Roman" w:hAnsi="Times New Roman"/>
          <w:sz w:val="28"/>
          <w:szCs w:val="28"/>
        </w:rPr>
        <w:t xml:space="preserve">, </w:t>
      </w:r>
      <w:r w:rsidR="000B4258" w:rsidRPr="00270AB4">
        <w:rPr>
          <w:rFonts w:ascii="Times New Roman" w:hAnsi="Times New Roman"/>
          <w:sz w:val="28"/>
          <w:szCs w:val="28"/>
        </w:rPr>
        <w:t>Ус</w:t>
      </w:r>
      <w:r w:rsidR="008062B9" w:rsidRPr="00270AB4">
        <w:rPr>
          <w:rFonts w:ascii="Times New Roman" w:hAnsi="Times New Roman"/>
          <w:sz w:val="28"/>
          <w:szCs w:val="28"/>
        </w:rPr>
        <w:t>тава городского округа Тольятти, а также</w:t>
      </w:r>
      <w:r w:rsidR="00DA2F4E" w:rsidRPr="00270AB4">
        <w:rPr>
          <w:rFonts w:ascii="Times New Roman" w:hAnsi="Times New Roman"/>
          <w:sz w:val="28"/>
          <w:szCs w:val="28"/>
        </w:rPr>
        <w:t xml:space="preserve"> иных правовых актов, указанных ниже. </w:t>
      </w:r>
      <w:r w:rsidR="008062B9" w:rsidRPr="00270AB4">
        <w:rPr>
          <w:rFonts w:ascii="Times New Roman" w:hAnsi="Times New Roman"/>
          <w:sz w:val="28"/>
          <w:szCs w:val="28"/>
        </w:rPr>
        <w:t xml:space="preserve"> </w:t>
      </w:r>
    </w:p>
    <w:p w14:paraId="44B2A25B" w14:textId="77777777" w:rsidR="00EA0008" w:rsidRPr="00270AB4" w:rsidRDefault="00EA0008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>Предлагаемые изменения направлены на:</w:t>
      </w:r>
    </w:p>
    <w:p w14:paraId="140B5B9F" w14:textId="021FF4BE" w:rsidR="00EA0008" w:rsidRPr="00270AB4" w:rsidRDefault="00EA0008" w:rsidP="005468F1">
      <w:pPr>
        <w:pStyle w:val="aa"/>
        <w:numPr>
          <w:ilvl w:val="0"/>
          <w:numId w:val="10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 xml:space="preserve">Изменение структуры Положения. Из структуры исключены </w:t>
      </w:r>
      <w:r w:rsidR="00D47B78" w:rsidRPr="00270AB4">
        <w:rPr>
          <w:rFonts w:ascii="Times New Roman" w:hAnsi="Times New Roman"/>
          <w:sz w:val="28"/>
          <w:szCs w:val="28"/>
        </w:rPr>
        <w:t xml:space="preserve">глава 4 Структура департамента, </w:t>
      </w:r>
      <w:r w:rsidRPr="00270AB4">
        <w:rPr>
          <w:rFonts w:ascii="Times New Roman" w:hAnsi="Times New Roman"/>
          <w:sz w:val="28"/>
          <w:szCs w:val="28"/>
        </w:rPr>
        <w:t>глава 5</w:t>
      </w:r>
      <w:r w:rsidR="00B52963" w:rsidRPr="00270AB4">
        <w:rPr>
          <w:rFonts w:ascii="Times New Roman" w:hAnsi="Times New Roman"/>
          <w:sz w:val="28"/>
          <w:szCs w:val="28"/>
        </w:rPr>
        <w:t xml:space="preserve"> Права департамента, глава 7 Отчет о результатах деятельности департамента и</w:t>
      </w:r>
      <w:r w:rsidR="001904BA" w:rsidRPr="00270AB4">
        <w:rPr>
          <w:rFonts w:ascii="Times New Roman" w:hAnsi="Times New Roman"/>
          <w:sz w:val="28"/>
          <w:szCs w:val="28"/>
        </w:rPr>
        <w:t xml:space="preserve"> </w:t>
      </w:r>
      <w:r w:rsidR="00B52963" w:rsidRPr="00270AB4">
        <w:rPr>
          <w:rFonts w:ascii="Times New Roman" w:hAnsi="Times New Roman"/>
          <w:sz w:val="28"/>
          <w:szCs w:val="28"/>
        </w:rPr>
        <w:t xml:space="preserve">глава 8 </w:t>
      </w:r>
      <w:r w:rsidR="00432A22" w:rsidRPr="00270AB4">
        <w:rPr>
          <w:rFonts w:ascii="Times New Roman" w:hAnsi="Times New Roman"/>
          <w:sz w:val="28"/>
          <w:szCs w:val="28"/>
        </w:rPr>
        <w:t>Ликвидация и реорганизация департамента. Глава 3 переименована и вместо основных функций департамента регулирует вопросы полномочий департамента.</w:t>
      </w:r>
    </w:p>
    <w:p w14:paraId="5CA20886" w14:textId="39090CEB" w:rsidR="001904BA" w:rsidRPr="00270AB4" w:rsidRDefault="001904BA" w:rsidP="005468F1">
      <w:pPr>
        <w:pStyle w:val="aa"/>
        <w:numPr>
          <w:ilvl w:val="0"/>
          <w:numId w:val="11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>Исключение главы 4 Структура департамента вызвано отсутствием полномочий Думы по формированию структуры департамента.</w:t>
      </w:r>
    </w:p>
    <w:p w14:paraId="36620963" w14:textId="678DDEF2" w:rsidR="00342725" w:rsidRPr="00270AB4" w:rsidRDefault="001904BA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>В соответствии со ст.36 Устава городского округа Дума</w:t>
      </w:r>
      <w:r w:rsidR="00342725" w:rsidRPr="00270AB4">
        <w:rPr>
          <w:rFonts w:ascii="Times New Roman" w:hAnsi="Times New Roman"/>
          <w:sz w:val="28"/>
          <w:szCs w:val="28"/>
        </w:rPr>
        <w:t xml:space="preserve"> утверждает структуру администрации по представлению главы городского округа. </w:t>
      </w:r>
    </w:p>
    <w:p w14:paraId="739A7083" w14:textId="342CA7E6" w:rsidR="00BD3B57" w:rsidRPr="00270AB4" w:rsidRDefault="00342725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 xml:space="preserve">Структура администрации была утверждена </w:t>
      </w:r>
      <w:hyperlink r:id="rId6" w:history="1">
        <w:r w:rsidRPr="005C429E">
          <w:rPr>
            <w:rFonts w:ascii="Times New Roman" w:hAnsi="Times New Roman"/>
            <w:sz w:val="28"/>
            <w:szCs w:val="28"/>
          </w:rPr>
          <w:t>решением</w:t>
        </w:r>
      </w:hyperlink>
      <w:r w:rsidRPr="00270AB4">
        <w:rPr>
          <w:rFonts w:ascii="Times New Roman" w:hAnsi="Times New Roman"/>
          <w:sz w:val="28"/>
          <w:szCs w:val="28"/>
        </w:rPr>
        <w:t xml:space="preserve"> Думы городского округа Тольятти от 24.05.2017 N 1448 </w:t>
      </w:r>
      <w:r w:rsidR="00C1126A" w:rsidRPr="00270AB4">
        <w:rPr>
          <w:rFonts w:ascii="Times New Roman" w:hAnsi="Times New Roman"/>
          <w:sz w:val="28"/>
          <w:szCs w:val="28"/>
        </w:rPr>
        <w:t>«</w:t>
      </w:r>
      <w:r w:rsidRPr="00270AB4">
        <w:rPr>
          <w:rFonts w:ascii="Times New Roman" w:hAnsi="Times New Roman"/>
          <w:sz w:val="28"/>
          <w:szCs w:val="28"/>
        </w:rPr>
        <w:t>О структуре администрации городского округа Тольятти</w:t>
      </w:r>
      <w:r w:rsidR="00C1126A" w:rsidRPr="00270AB4">
        <w:rPr>
          <w:rFonts w:ascii="Times New Roman" w:hAnsi="Times New Roman"/>
          <w:sz w:val="28"/>
          <w:szCs w:val="28"/>
        </w:rPr>
        <w:t>»</w:t>
      </w:r>
      <w:r w:rsidRPr="00270AB4">
        <w:rPr>
          <w:rFonts w:ascii="Times New Roman" w:hAnsi="Times New Roman"/>
          <w:sz w:val="28"/>
          <w:szCs w:val="28"/>
        </w:rPr>
        <w:t xml:space="preserve">. </w:t>
      </w:r>
    </w:p>
    <w:p w14:paraId="2B52ECA5" w14:textId="020B141B" w:rsidR="00BD3B57" w:rsidRPr="00270AB4" w:rsidRDefault="007D45F6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>Н</w:t>
      </w:r>
      <w:r w:rsidR="00C50460" w:rsidRPr="00270AB4">
        <w:rPr>
          <w:rFonts w:ascii="Times New Roman" w:hAnsi="Times New Roman"/>
          <w:sz w:val="28"/>
          <w:szCs w:val="28"/>
        </w:rPr>
        <w:t xml:space="preserve">епосредственный состав органов администрации утверждается самой администрацией. </w:t>
      </w:r>
      <w:r w:rsidR="00342725" w:rsidRPr="00270AB4">
        <w:rPr>
          <w:rFonts w:ascii="Times New Roman" w:hAnsi="Times New Roman"/>
          <w:sz w:val="28"/>
          <w:szCs w:val="28"/>
        </w:rPr>
        <w:t xml:space="preserve">Организационная </w:t>
      </w:r>
      <w:hyperlink r:id="rId7" w:history="1">
        <w:r w:rsidR="00342725" w:rsidRPr="005C429E">
          <w:rPr>
            <w:rFonts w:ascii="Times New Roman" w:hAnsi="Times New Roman"/>
            <w:sz w:val="28"/>
            <w:szCs w:val="28"/>
          </w:rPr>
          <w:t>схем</w:t>
        </w:r>
      </w:hyperlink>
      <w:r w:rsidR="00342725" w:rsidRPr="00270AB4">
        <w:rPr>
          <w:rFonts w:ascii="Times New Roman" w:hAnsi="Times New Roman"/>
          <w:sz w:val="28"/>
          <w:szCs w:val="28"/>
        </w:rPr>
        <w:t>а функционального подчинения и состав органов администрации городского округа Тольятти был утвержден</w:t>
      </w:r>
      <w:r w:rsidR="00C50460" w:rsidRPr="00270AB4">
        <w:rPr>
          <w:rFonts w:ascii="Times New Roman" w:hAnsi="Times New Roman"/>
          <w:sz w:val="28"/>
          <w:szCs w:val="28"/>
        </w:rPr>
        <w:t xml:space="preserve"> распоряжением администрации от 31.01.2018 N 663-р/1. Именно этим документом установлен состав департамента финансов. </w:t>
      </w:r>
    </w:p>
    <w:p w14:paraId="10F21587" w14:textId="06DB4D74" w:rsidR="00C50460" w:rsidRPr="00270AB4" w:rsidRDefault="00C50460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>Каких-либо исключений, указывающих на возможность установления состава (структуры) органа администрации иными, кроме администрации, органами, действующее законодательство не содержит.</w:t>
      </w:r>
    </w:p>
    <w:p w14:paraId="2B1D6BC2" w14:textId="77777777" w:rsidR="00807836" w:rsidRPr="00270AB4" w:rsidRDefault="0067438E" w:rsidP="0080783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 xml:space="preserve">Исходя из изложенного полагаем, </w:t>
      </w:r>
      <w:r w:rsidR="00BD3B57" w:rsidRPr="00270AB4">
        <w:rPr>
          <w:rFonts w:ascii="Times New Roman" w:hAnsi="Times New Roman"/>
          <w:sz w:val="28"/>
          <w:szCs w:val="28"/>
        </w:rPr>
        <w:t>что вопрос о с</w:t>
      </w:r>
      <w:r w:rsidRPr="00270AB4">
        <w:rPr>
          <w:rFonts w:ascii="Times New Roman" w:hAnsi="Times New Roman"/>
          <w:sz w:val="28"/>
          <w:szCs w:val="28"/>
        </w:rPr>
        <w:t>оставе департамента должен быть урегулирован в Положении путем указания в главе 1 Общие положения отсылочной нормы</w:t>
      </w:r>
      <w:r w:rsidR="00BD3B57" w:rsidRPr="00270AB4">
        <w:rPr>
          <w:rFonts w:ascii="Times New Roman" w:hAnsi="Times New Roman"/>
          <w:sz w:val="28"/>
          <w:szCs w:val="28"/>
        </w:rPr>
        <w:t>, указ</w:t>
      </w:r>
      <w:r w:rsidR="00807836" w:rsidRPr="00270AB4">
        <w:rPr>
          <w:rFonts w:ascii="Times New Roman" w:hAnsi="Times New Roman"/>
          <w:sz w:val="28"/>
          <w:szCs w:val="28"/>
        </w:rPr>
        <w:t>ывающей</w:t>
      </w:r>
      <w:r w:rsidR="00BD3B57" w:rsidRPr="00270AB4">
        <w:rPr>
          <w:rFonts w:ascii="Times New Roman" w:hAnsi="Times New Roman"/>
          <w:sz w:val="28"/>
          <w:szCs w:val="28"/>
        </w:rPr>
        <w:t xml:space="preserve"> на</w:t>
      </w:r>
      <w:r w:rsidR="00C1126A" w:rsidRPr="00270AB4">
        <w:rPr>
          <w:rFonts w:ascii="Times New Roman" w:hAnsi="Times New Roman"/>
          <w:sz w:val="28"/>
          <w:szCs w:val="28"/>
        </w:rPr>
        <w:t xml:space="preserve"> документ, которым утверждается структура департамента</w:t>
      </w:r>
      <w:r w:rsidR="00807836" w:rsidRPr="00270AB4">
        <w:rPr>
          <w:rFonts w:ascii="Times New Roman" w:hAnsi="Times New Roman"/>
          <w:sz w:val="28"/>
          <w:szCs w:val="28"/>
        </w:rPr>
        <w:t>.</w:t>
      </w:r>
      <w:r w:rsidR="00C1126A" w:rsidRPr="00270AB4">
        <w:rPr>
          <w:rFonts w:ascii="Times New Roman" w:hAnsi="Times New Roman"/>
          <w:sz w:val="28"/>
          <w:szCs w:val="28"/>
        </w:rPr>
        <w:t xml:space="preserve"> </w:t>
      </w:r>
    </w:p>
    <w:p w14:paraId="12C69F15" w14:textId="2C49ED32" w:rsidR="003815C0" w:rsidRPr="00270AB4" w:rsidRDefault="00432A22" w:rsidP="00807836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70AB4">
        <w:rPr>
          <w:rFonts w:ascii="Times New Roman" w:hAnsi="Times New Roman"/>
          <w:sz w:val="28"/>
          <w:szCs w:val="28"/>
        </w:rPr>
        <w:t>Исключение главы 5 Права департамента</w:t>
      </w:r>
      <w:r w:rsidR="001553E7" w:rsidRPr="00270AB4">
        <w:rPr>
          <w:rFonts w:ascii="Times New Roman" w:hAnsi="Times New Roman"/>
          <w:sz w:val="28"/>
          <w:szCs w:val="28"/>
        </w:rPr>
        <w:t xml:space="preserve"> вызвано</w:t>
      </w:r>
      <w:r w:rsidR="009843DC" w:rsidRPr="00270AB4">
        <w:rPr>
          <w:rFonts w:ascii="Times New Roman" w:hAnsi="Times New Roman"/>
          <w:sz w:val="28"/>
          <w:szCs w:val="28"/>
        </w:rPr>
        <w:t xml:space="preserve"> тем, что</w:t>
      </w:r>
      <w:r w:rsidR="000859D5" w:rsidRPr="00270AB4">
        <w:rPr>
          <w:rFonts w:ascii="Times New Roman" w:hAnsi="Times New Roman"/>
          <w:sz w:val="28"/>
          <w:szCs w:val="28"/>
        </w:rPr>
        <w:t xml:space="preserve"> права, как и обязанности департамента, изложены в</w:t>
      </w:r>
      <w:r w:rsidR="001553E7" w:rsidRPr="00270AB4">
        <w:rPr>
          <w:rFonts w:ascii="Times New Roman" w:hAnsi="Times New Roman"/>
          <w:sz w:val="28"/>
          <w:szCs w:val="28"/>
        </w:rPr>
        <w:t xml:space="preserve"> главе</w:t>
      </w:r>
      <w:r w:rsidR="000859D5" w:rsidRPr="00270AB4">
        <w:rPr>
          <w:rFonts w:ascii="Times New Roman" w:hAnsi="Times New Roman"/>
          <w:sz w:val="28"/>
          <w:szCs w:val="28"/>
        </w:rPr>
        <w:t xml:space="preserve"> 3 </w:t>
      </w:r>
      <w:r w:rsidR="00C1126A" w:rsidRPr="00270AB4">
        <w:rPr>
          <w:rFonts w:ascii="Times New Roman" w:hAnsi="Times New Roman"/>
          <w:sz w:val="28"/>
          <w:szCs w:val="28"/>
        </w:rPr>
        <w:t>П</w:t>
      </w:r>
      <w:r w:rsidR="000859D5" w:rsidRPr="00270AB4">
        <w:rPr>
          <w:rFonts w:ascii="Times New Roman" w:hAnsi="Times New Roman"/>
          <w:sz w:val="28"/>
          <w:szCs w:val="28"/>
        </w:rPr>
        <w:t xml:space="preserve">роекта в качестве полномочий департамента. </w:t>
      </w:r>
      <w:r w:rsidR="003815C0" w:rsidRPr="00270AB4">
        <w:rPr>
          <w:rFonts w:ascii="Times New Roman" w:hAnsi="Times New Roman"/>
          <w:sz w:val="28"/>
          <w:szCs w:val="28"/>
        </w:rPr>
        <w:t xml:space="preserve">Учитывая, что права департамента представляют собой часть полномочий департамента, они не могут быть указаны отдельно </w:t>
      </w:r>
      <w:r w:rsidR="003815C0" w:rsidRPr="00270AB4">
        <w:rPr>
          <w:rFonts w:ascii="Times New Roman" w:hAnsi="Times New Roman"/>
          <w:sz w:val="28"/>
          <w:szCs w:val="28"/>
        </w:rPr>
        <w:lastRenderedPageBreak/>
        <w:t>от полномочий</w:t>
      </w:r>
      <w:r w:rsidR="0085418D" w:rsidRPr="00270AB4">
        <w:rPr>
          <w:rFonts w:ascii="Times New Roman" w:hAnsi="Times New Roman"/>
          <w:sz w:val="28"/>
          <w:szCs w:val="28"/>
        </w:rPr>
        <w:t xml:space="preserve"> департамента</w:t>
      </w:r>
      <w:r w:rsidR="001553E7" w:rsidRPr="00270AB4">
        <w:rPr>
          <w:rFonts w:ascii="Times New Roman" w:hAnsi="Times New Roman"/>
          <w:sz w:val="28"/>
          <w:szCs w:val="28"/>
        </w:rPr>
        <w:t xml:space="preserve"> и должны быть отражены в главе 3 Положения наряду с иными полномочиями департамента</w:t>
      </w:r>
      <w:r w:rsidR="0085418D" w:rsidRPr="00270AB4">
        <w:rPr>
          <w:rFonts w:ascii="Times New Roman" w:hAnsi="Times New Roman"/>
          <w:sz w:val="28"/>
          <w:szCs w:val="28"/>
        </w:rPr>
        <w:t>.</w:t>
      </w:r>
      <w:r w:rsidR="003815C0" w:rsidRPr="00270AB4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14:paraId="68D1A492" w14:textId="3AE483E2" w:rsidR="009843DC" w:rsidRPr="00270AB4" w:rsidRDefault="00CB7F41" w:rsidP="005468F1">
      <w:pPr>
        <w:pStyle w:val="aa"/>
        <w:numPr>
          <w:ilvl w:val="0"/>
          <w:numId w:val="11"/>
        </w:numPr>
        <w:spacing w:line="276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>Исключение глав</w:t>
      </w:r>
      <w:r w:rsidR="002466B8">
        <w:rPr>
          <w:rFonts w:ascii="Times New Roman" w:hAnsi="Times New Roman"/>
          <w:sz w:val="28"/>
          <w:szCs w:val="28"/>
        </w:rPr>
        <w:t>ы</w:t>
      </w:r>
      <w:r w:rsidRPr="00270AB4">
        <w:rPr>
          <w:rFonts w:ascii="Times New Roman" w:hAnsi="Times New Roman"/>
          <w:sz w:val="28"/>
          <w:szCs w:val="28"/>
        </w:rPr>
        <w:t xml:space="preserve"> 7 Отчет о результатах деятельности департамента вызвано отсутствием полномочий Думы</w:t>
      </w:r>
      <w:r w:rsidR="0085418D" w:rsidRPr="00270AB4">
        <w:rPr>
          <w:rFonts w:ascii="Times New Roman" w:hAnsi="Times New Roman"/>
          <w:sz w:val="28"/>
          <w:szCs w:val="28"/>
        </w:rPr>
        <w:t xml:space="preserve"> по данному вопросу</w:t>
      </w:r>
      <w:r w:rsidR="00D85FDA" w:rsidRPr="00270AB4">
        <w:rPr>
          <w:rFonts w:ascii="Times New Roman" w:hAnsi="Times New Roman"/>
          <w:sz w:val="28"/>
          <w:szCs w:val="28"/>
        </w:rPr>
        <w:t>.</w:t>
      </w:r>
      <w:r w:rsidR="00D00402" w:rsidRPr="00270AB4">
        <w:rPr>
          <w:rFonts w:ascii="Times New Roman" w:hAnsi="Times New Roman"/>
          <w:sz w:val="28"/>
          <w:szCs w:val="28"/>
        </w:rPr>
        <w:t xml:space="preserve"> </w:t>
      </w:r>
    </w:p>
    <w:p w14:paraId="4DA35ADE" w14:textId="17E2D755" w:rsidR="00DC7891" w:rsidRPr="00270AB4" w:rsidRDefault="00D85FDA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 xml:space="preserve">В </w:t>
      </w:r>
      <w:r w:rsidR="006E6F8A" w:rsidRPr="00270AB4">
        <w:rPr>
          <w:rFonts w:ascii="Times New Roman" w:hAnsi="Times New Roman"/>
          <w:sz w:val="28"/>
          <w:szCs w:val="28"/>
        </w:rPr>
        <w:t>Федеральн</w:t>
      </w:r>
      <w:r w:rsidR="003457D3">
        <w:rPr>
          <w:rFonts w:ascii="Times New Roman" w:hAnsi="Times New Roman"/>
          <w:sz w:val="28"/>
          <w:szCs w:val="28"/>
        </w:rPr>
        <w:t>ом</w:t>
      </w:r>
      <w:r w:rsidR="006E6F8A" w:rsidRPr="00270AB4">
        <w:rPr>
          <w:rFonts w:ascii="Times New Roman" w:hAnsi="Times New Roman"/>
          <w:sz w:val="28"/>
          <w:szCs w:val="28"/>
        </w:rPr>
        <w:t xml:space="preserve"> закон</w:t>
      </w:r>
      <w:r w:rsidR="002466B8">
        <w:rPr>
          <w:rFonts w:ascii="Times New Roman" w:hAnsi="Times New Roman"/>
          <w:sz w:val="28"/>
          <w:szCs w:val="28"/>
        </w:rPr>
        <w:t>е</w:t>
      </w:r>
      <w:r w:rsidR="006E6F8A" w:rsidRPr="00270AB4">
        <w:rPr>
          <w:rFonts w:ascii="Times New Roman" w:hAnsi="Times New Roman"/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 (далее - Федеральный закон №131-ФЗ) </w:t>
      </w:r>
      <w:r w:rsidR="005240FD" w:rsidRPr="00270AB4">
        <w:rPr>
          <w:rFonts w:ascii="Times New Roman" w:hAnsi="Times New Roman"/>
          <w:sz w:val="28"/>
          <w:szCs w:val="28"/>
        </w:rPr>
        <w:t>определены вопросы, относящиеся к</w:t>
      </w:r>
      <w:r w:rsidRPr="00270AB4">
        <w:rPr>
          <w:rFonts w:ascii="Times New Roman" w:hAnsi="Times New Roman"/>
          <w:sz w:val="28"/>
          <w:szCs w:val="28"/>
        </w:rPr>
        <w:t xml:space="preserve"> исключительной компетенции </w:t>
      </w:r>
      <w:r w:rsidRPr="00270AB4">
        <w:rPr>
          <w:rFonts w:ascii="Times New Roman" w:hAnsi="Times New Roman"/>
          <w:iCs/>
          <w:sz w:val="28"/>
          <w:szCs w:val="28"/>
        </w:rPr>
        <w:t xml:space="preserve">представительного органа муниципального образования. </w:t>
      </w:r>
      <w:r w:rsidR="005240FD" w:rsidRPr="00270AB4">
        <w:rPr>
          <w:rFonts w:ascii="Times New Roman" w:hAnsi="Times New Roman"/>
          <w:sz w:val="28"/>
          <w:szCs w:val="28"/>
        </w:rPr>
        <w:t>В соответствии с п.</w:t>
      </w:r>
      <w:r w:rsidR="005240FD" w:rsidRPr="00270AB4">
        <w:rPr>
          <w:rFonts w:ascii="Times New Roman" w:hAnsi="Times New Roman"/>
          <w:iCs/>
          <w:sz w:val="28"/>
          <w:szCs w:val="28"/>
        </w:rPr>
        <w:t xml:space="preserve"> 9 ч.10 ст.35</w:t>
      </w:r>
      <w:r w:rsidRPr="00270AB4">
        <w:rPr>
          <w:rFonts w:ascii="Times New Roman" w:hAnsi="Times New Roman"/>
          <w:sz w:val="28"/>
          <w:szCs w:val="28"/>
        </w:rPr>
        <w:t xml:space="preserve"> Федерального закона №131-ФЗ</w:t>
      </w:r>
      <w:r w:rsidR="00C15499" w:rsidRPr="00270AB4">
        <w:rPr>
          <w:rFonts w:ascii="Times New Roman" w:hAnsi="Times New Roman"/>
          <w:sz w:val="28"/>
          <w:szCs w:val="28"/>
        </w:rPr>
        <w:t xml:space="preserve"> к таким полномочиям отнесен</w:t>
      </w:r>
      <w:r w:rsidR="005240FD" w:rsidRPr="00270AB4">
        <w:rPr>
          <w:rFonts w:ascii="Times New Roman" w:hAnsi="Times New Roman"/>
          <w:iCs/>
          <w:sz w:val="28"/>
          <w:szCs w:val="28"/>
        </w:rPr>
        <w:t xml:space="preserve"> контроль за исполнением </w:t>
      </w:r>
      <w:r w:rsidR="005240FD" w:rsidRPr="00270AB4">
        <w:rPr>
          <w:rFonts w:ascii="Times New Roman" w:hAnsi="Times New Roman"/>
          <w:b/>
          <w:iCs/>
          <w:sz w:val="28"/>
          <w:szCs w:val="28"/>
        </w:rPr>
        <w:t>органами местного самоуправления и должностными лицами</w:t>
      </w:r>
      <w:r w:rsidR="005240FD" w:rsidRPr="00270AB4">
        <w:rPr>
          <w:rFonts w:ascii="Times New Roman" w:hAnsi="Times New Roman"/>
          <w:iCs/>
          <w:sz w:val="28"/>
          <w:szCs w:val="28"/>
        </w:rPr>
        <w:t xml:space="preserve"> </w:t>
      </w:r>
      <w:r w:rsidR="005240FD" w:rsidRPr="00270AB4">
        <w:rPr>
          <w:rFonts w:ascii="Times New Roman" w:hAnsi="Times New Roman"/>
          <w:b/>
          <w:iCs/>
          <w:sz w:val="28"/>
          <w:szCs w:val="28"/>
        </w:rPr>
        <w:t>местного самоуправления полномочий</w:t>
      </w:r>
      <w:r w:rsidR="005240FD" w:rsidRPr="00270AB4">
        <w:rPr>
          <w:rFonts w:ascii="Times New Roman" w:hAnsi="Times New Roman"/>
          <w:iCs/>
          <w:sz w:val="28"/>
          <w:szCs w:val="28"/>
        </w:rPr>
        <w:t xml:space="preserve"> по реш</w:t>
      </w:r>
      <w:r w:rsidR="00241955" w:rsidRPr="00270AB4">
        <w:rPr>
          <w:rFonts w:ascii="Times New Roman" w:hAnsi="Times New Roman"/>
          <w:iCs/>
          <w:sz w:val="28"/>
          <w:szCs w:val="28"/>
        </w:rPr>
        <w:t>ению вопросов местного значения. П</w:t>
      </w:r>
      <w:r w:rsidR="006276C2" w:rsidRPr="00270AB4">
        <w:rPr>
          <w:rFonts w:ascii="Times New Roman" w:hAnsi="Times New Roman"/>
          <w:iCs/>
          <w:sz w:val="28"/>
          <w:szCs w:val="28"/>
        </w:rPr>
        <w:t>.9 ч.1 ст.25 Устава городского округа</w:t>
      </w:r>
      <w:r w:rsidR="00241955" w:rsidRPr="00270AB4">
        <w:rPr>
          <w:rFonts w:ascii="Times New Roman" w:hAnsi="Times New Roman"/>
          <w:iCs/>
          <w:sz w:val="28"/>
          <w:szCs w:val="28"/>
        </w:rPr>
        <w:t xml:space="preserve"> указанное полномочие</w:t>
      </w:r>
      <w:r w:rsidR="00DC7891" w:rsidRPr="00270AB4">
        <w:rPr>
          <w:rFonts w:ascii="Times New Roman" w:hAnsi="Times New Roman"/>
          <w:iCs/>
          <w:sz w:val="28"/>
          <w:szCs w:val="28"/>
        </w:rPr>
        <w:t xml:space="preserve"> также</w:t>
      </w:r>
      <w:r w:rsidR="00241955" w:rsidRPr="00270AB4">
        <w:rPr>
          <w:rFonts w:ascii="Times New Roman" w:hAnsi="Times New Roman"/>
          <w:iCs/>
          <w:sz w:val="28"/>
          <w:szCs w:val="28"/>
        </w:rPr>
        <w:t xml:space="preserve"> отнесено к исключительной компетенции Думы</w:t>
      </w:r>
      <w:r w:rsidR="006276C2" w:rsidRPr="00270AB4">
        <w:rPr>
          <w:rFonts w:ascii="Times New Roman" w:hAnsi="Times New Roman"/>
          <w:iCs/>
          <w:sz w:val="28"/>
          <w:szCs w:val="28"/>
        </w:rPr>
        <w:t>.</w:t>
      </w:r>
      <w:r w:rsidR="00DC7891" w:rsidRPr="00270AB4">
        <w:rPr>
          <w:rFonts w:ascii="Times New Roman" w:hAnsi="Times New Roman"/>
          <w:iCs/>
          <w:sz w:val="28"/>
          <w:szCs w:val="28"/>
        </w:rPr>
        <w:t xml:space="preserve"> Среди вопросов, относящихся к исключительной компетенции Думы, такого вопроса как контроль за деятельностью</w:t>
      </w:r>
      <w:r w:rsidR="00743227" w:rsidRPr="00270AB4">
        <w:rPr>
          <w:rFonts w:ascii="Times New Roman" w:hAnsi="Times New Roman"/>
          <w:iCs/>
          <w:sz w:val="28"/>
          <w:szCs w:val="28"/>
        </w:rPr>
        <w:t xml:space="preserve"> структурного подразделения</w:t>
      </w:r>
      <w:r w:rsidR="00DC7891" w:rsidRPr="00270AB4">
        <w:rPr>
          <w:rFonts w:ascii="Times New Roman" w:hAnsi="Times New Roman"/>
          <w:iCs/>
          <w:sz w:val="28"/>
          <w:szCs w:val="28"/>
        </w:rPr>
        <w:t xml:space="preserve"> органа</w:t>
      </w:r>
      <w:r w:rsidR="00743227" w:rsidRPr="00270AB4">
        <w:rPr>
          <w:rFonts w:ascii="Times New Roman" w:hAnsi="Times New Roman"/>
          <w:iCs/>
          <w:sz w:val="28"/>
          <w:szCs w:val="28"/>
        </w:rPr>
        <w:t xml:space="preserve"> местного самоуправления</w:t>
      </w:r>
      <w:r w:rsidR="00DC7891" w:rsidRPr="00270AB4">
        <w:rPr>
          <w:rFonts w:ascii="Times New Roman" w:hAnsi="Times New Roman"/>
          <w:iCs/>
          <w:sz w:val="28"/>
          <w:szCs w:val="28"/>
        </w:rPr>
        <w:t xml:space="preserve"> либо рассмотрение отчета о деятельности</w:t>
      </w:r>
      <w:r w:rsidR="00743227" w:rsidRPr="00270AB4">
        <w:rPr>
          <w:rFonts w:ascii="Times New Roman" w:hAnsi="Times New Roman"/>
          <w:iCs/>
          <w:sz w:val="28"/>
          <w:szCs w:val="28"/>
        </w:rPr>
        <w:t xml:space="preserve"> структурного подразделения органа местного самоуправления</w:t>
      </w:r>
      <w:r w:rsidR="00DC7891" w:rsidRPr="00270AB4">
        <w:rPr>
          <w:rFonts w:ascii="Times New Roman" w:hAnsi="Times New Roman"/>
          <w:iCs/>
          <w:sz w:val="28"/>
          <w:szCs w:val="28"/>
        </w:rPr>
        <w:t>, не имеется.</w:t>
      </w:r>
      <w:r w:rsidR="006276C2" w:rsidRPr="00270AB4">
        <w:rPr>
          <w:rFonts w:ascii="Times New Roman" w:hAnsi="Times New Roman"/>
          <w:iCs/>
          <w:sz w:val="28"/>
          <w:szCs w:val="28"/>
        </w:rPr>
        <w:t xml:space="preserve"> </w:t>
      </w:r>
    </w:p>
    <w:p w14:paraId="0EE1CAB9" w14:textId="4872C4B9" w:rsidR="005240FD" w:rsidRPr="00270AB4" w:rsidRDefault="00241955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70AB4">
        <w:rPr>
          <w:rFonts w:ascii="Times New Roman" w:hAnsi="Times New Roman"/>
          <w:iCs/>
          <w:sz w:val="28"/>
          <w:szCs w:val="28"/>
        </w:rPr>
        <w:t>Помимо исключительных полномочий представительные органы муниципальных образований обладают иными полномочиями, которые</w:t>
      </w:r>
      <w:r w:rsidR="00DC7891" w:rsidRPr="00270AB4">
        <w:rPr>
          <w:rFonts w:ascii="Times New Roman" w:hAnsi="Times New Roman"/>
          <w:iCs/>
          <w:sz w:val="28"/>
          <w:szCs w:val="28"/>
        </w:rPr>
        <w:t>,</w:t>
      </w:r>
      <w:r w:rsidRPr="00270AB4">
        <w:rPr>
          <w:rFonts w:ascii="Times New Roman" w:hAnsi="Times New Roman"/>
          <w:iCs/>
          <w:sz w:val="28"/>
          <w:szCs w:val="28"/>
        </w:rPr>
        <w:t xml:space="preserve"> с</w:t>
      </w:r>
      <w:r w:rsidR="005240FD" w:rsidRPr="00270AB4">
        <w:rPr>
          <w:rFonts w:ascii="Times New Roman" w:hAnsi="Times New Roman"/>
          <w:iCs/>
          <w:sz w:val="28"/>
          <w:szCs w:val="28"/>
        </w:rPr>
        <w:t>огласно ч.1</w:t>
      </w:r>
      <w:r w:rsidR="002466B8">
        <w:rPr>
          <w:rFonts w:ascii="Times New Roman" w:hAnsi="Times New Roman"/>
          <w:iCs/>
          <w:sz w:val="28"/>
          <w:szCs w:val="28"/>
        </w:rPr>
        <w:t>1</w:t>
      </w:r>
      <w:r w:rsidR="005240FD" w:rsidRPr="00270AB4">
        <w:rPr>
          <w:rFonts w:ascii="Times New Roman" w:hAnsi="Times New Roman"/>
          <w:iCs/>
          <w:sz w:val="28"/>
          <w:szCs w:val="28"/>
        </w:rPr>
        <w:t xml:space="preserve"> ст.35 </w:t>
      </w:r>
      <w:r w:rsidR="006276C2" w:rsidRPr="00270AB4">
        <w:rPr>
          <w:rFonts w:ascii="Times New Roman" w:hAnsi="Times New Roman"/>
          <w:sz w:val="28"/>
          <w:szCs w:val="28"/>
        </w:rPr>
        <w:t>Федерального закона №131-ФЗ</w:t>
      </w:r>
      <w:r w:rsidR="00DC7891" w:rsidRPr="00270AB4">
        <w:rPr>
          <w:rFonts w:ascii="Times New Roman" w:hAnsi="Times New Roman"/>
          <w:sz w:val="28"/>
          <w:szCs w:val="28"/>
        </w:rPr>
        <w:t>,</w:t>
      </w:r>
      <w:r w:rsidR="006276C2" w:rsidRPr="00270AB4">
        <w:rPr>
          <w:rFonts w:ascii="Times New Roman" w:hAnsi="Times New Roman"/>
          <w:iCs/>
          <w:sz w:val="28"/>
          <w:szCs w:val="28"/>
        </w:rPr>
        <w:t xml:space="preserve"> </w:t>
      </w:r>
      <w:r w:rsidR="005240FD" w:rsidRPr="00270AB4">
        <w:rPr>
          <w:rFonts w:ascii="Times New Roman" w:hAnsi="Times New Roman"/>
          <w:iCs/>
          <w:sz w:val="28"/>
          <w:szCs w:val="28"/>
        </w:rPr>
        <w:t>определяются федеральными законами и принимаемыми в соответствии с ними конституциями (уставами), законами субъектов Российской Федерации, уставами муниципальных образований.</w:t>
      </w:r>
    </w:p>
    <w:p w14:paraId="072AC70B" w14:textId="77777777" w:rsidR="005240FD" w:rsidRPr="00270AB4" w:rsidRDefault="005240FD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70AB4">
        <w:rPr>
          <w:rFonts w:ascii="Times New Roman" w:hAnsi="Times New Roman"/>
          <w:iCs/>
          <w:sz w:val="28"/>
          <w:szCs w:val="28"/>
        </w:rPr>
        <w:t>В ч.2 ст.25 Устава</w:t>
      </w:r>
      <w:r w:rsidR="006276C2" w:rsidRPr="00270AB4">
        <w:rPr>
          <w:rFonts w:ascii="Times New Roman" w:hAnsi="Times New Roman"/>
          <w:iCs/>
          <w:sz w:val="28"/>
          <w:szCs w:val="28"/>
        </w:rPr>
        <w:t xml:space="preserve"> городского округа</w:t>
      </w:r>
      <w:r w:rsidRPr="00270AB4">
        <w:rPr>
          <w:rFonts w:ascii="Times New Roman" w:hAnsi="Times New Roman"/>
          <w:iCs/>
          <w:sz w:val="28"/>
          <w:szCs w:val="28"/>
        </w:rPr>
        <w:t xml:space="preserve"> указаны иные полномочия Думы, среди которых </w:t>
      </w:r>
      <w:r w:rsidR="00743227" w:rsidRPr="00270AB4">
        <w:rPr>
          <w:rFonts w:ascii="Times New Roman" w:hAnsi="Times New Roman"/>
          <w:iCs/>
          <w:sz w:val="28"/>
          <w:szCs w:val="28"/>
        </w:rPr>
        <w:t>также не имеется полномочия по контролю за деятельностью структурного подразделения органа местного самоуправления либо рассмотрению отчета о деятельности структурного подразделения органа</w:t>
      </w:r>
      <w:r w:rsidR="005A13A8" w:rsidRPr="00270AB4">
        <w:rPr>
          <w:rFonts w:ascii="Times New Roman" w:hAnsi="Times New Roman"/>
          <w:iCs/>
          <w:sz w:val="28"/>
          <w:szCs w:val="28"/>
        </w:rPr>
        <w:t xml:space="preserve"> местного самоуправления. </w:t>
      </w:r>
      <w:r w:rsidRPr="00270AB4">
        <w:rPr>
          <w:rFonts w:ascii="Times New Roman" w:hAnsi="Times New Roman"/>
          <w:iCs/>
          <w:sz w:val="28"/>
          <w:szCs w:val="28"/>
        </w:rPr>
        <w:t>Нет таких полномочий и в федеральных законах, законах Самарской области.</w:t>
      </w:r>
    </w:p>
    <w:p w14:paraId="0F22AE71" w14:textId="77777777" w:rsidR="00485F75" w:rsidRPr="00270AB4" w:rsidRDefault="00485F75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70AB4">
        <w:rPr>
          <w:rFonts w:ascii="Times New Roman" w:hAnsi="Times New Roman"/>
          <w:iCs/>
          <w:sz w:val="28"/>
          <w:szCs w:val="28"/>
        </w:rPr>
        <w:t>Ч</w:t>
      </w:r>
      <w:r w:rsidR="005240FD" w:rsidRPr="00270AB4">
        <w:rPr>
          <w:rFonts w:ascii="Times New Roman" w:hAnsi="Times New Roman"/>
          <w:iCs/>
          <w:sz w:val="28"/>
          <w:szCs w:val="28"/>
        </w:rPr>
        <w:t>.11.1 ст.35</w:t>
      </w:r>
      <w:r w:rsidRPr="00270AB4">
        <w:rPr>
          <w:rFonts w:ascii="Times New Roman" w:hAnsi="Times New Roman"/>
          <w:sz w:val="28"/>
          <w:szCs w:val="28"/>
        </w:rPr>
        <w:t xml:space="preserve"> Федерального закона №131-ФЗ</w:t>
      </w:r>
      <w:r w:rsidR="005240FD" w:rsidRPr="00270AB4">
        <w:rPr>
          <w:rFonts w:ascii="Times New Roman" w:hAnsi="Times New Roman"/>
          <w:iCs/>
          <w:sz w:val="28"/>
          <w:szCs w:val="28"/>
        </w:rPr>
        <w:t xml:space="preserve"> </w:t>
      </w:r>
      <w:r w:rsidRPr="00270AB4">
        <w:rPr>
          <w:rFonts w:ascii="Times New Roman" w:hAnsi="Times New Roman"/>
          <w:iCs/>
          <w:sz w:val="28"/>
          <w:szCs w:val="28"/>
        </w:rPr>
        <w:t>предусмотрено, что представительный орган муниципального образования заслушивает ежегодные отчеты главы муниципального образования, главы местной администрации о результатах их деятельности, деятельности местной администрации и иных подведомственных главе муниципального образования органов местного самоуправления, в том числе о решении вопросов, поставленных представительным органом муниципального образования.</w:t>
      </w:r>
    </w:p>
    <w:p w14:paraId="408AD66E" w14:textId="77777777" w:rsidR="00485F75" w:rsidRPr="00270AB4" w:rsidRDefault="00B06AEB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70AB4">
        <w:rPr>
          <w:rFonts w:ascii="Times New Roman" w:hAnsi="Times New Roman"/>
          <w:bCs/>
          <w:iCs/>
          <w:sz w:val="28"/>
          <w:szCs w:val="28"/>
        </w:rPr>
        <w:t>Согласно</w:t>
      </w:r>
      <w:r w:rsidRPr="00270AB4">
        <w:rPr>
          <w:rFonts w:ascii="Times New Roman" w:hAnsi="Times New Roman"/>
          <w:iCs/>
          <w:sz w:val="28"/>
          <w:szCs w:val="28"/>
        </w:rPr>
        <w:t xml:space="preserve"> ч.7 ст.32 Устава городского округа</w:t>
      </w:r>
      <w:r w:rsidRPr="00270AB4">
        <w:rPr>
          <w:rFonts w:ascii="Times New Roman" w:hAnsi="Times New Roman"/>
          <w:bCs/>
          <w:iCs/>
          <w:sz w:val="28"/>
          <w:szCs w:val="28"/>
        </w:rPr>
        <w:t xml:space="preserve"> г</w:t>
      </w:r>
      <w:r w:rsidR="00485F75" w:rsidRPr="00270AB4">
        <w:rPr>
          <w:rFonts w:ascii="Times New Roman" w:hAnsi="Times New Roman"/>
          <w:bCs/>
          <w:iCs/>
          <w:sz w:val="28"/>
          <w:szCs w:val="28"/>
        </w:rPr>
        <w:t>лава городского округа</w:t>
      </w:r>
      <w:r w:rsidRPr="00270AB4">
        <w:rPr>
          <w:rFonts w:ascii="Times New Roman" w:hAnsi="Times New Roman"/>
          <w:iCs/>
          <w:sz w:val="28"/>
          <w:szCs w:val="28"/>
        </w:rPr>
        <w:t xml:space="preserve"> подконтролен и подотчетен населению и Думе. </w:t>
      </w:r>
      <w:r w:rsidRPr="00270AB4">
        <w:rPr>
          <w:rFonts w:ascii="Times New Roman" w:hAnsi="Times New Roman"/>
          <w:bCs/>
          <w:iCs/>
          <w:sz w:val="28"/>
          <w:szCs w:val="28"/>
        </w:rPr>
        <w:t>Глава городского округа</w:t>
      </w:r>
      <w:r w:rsidR="00485F75" w:rsidRPr="00270AB4">
        <w:rPr>
          <w:rFonts w:ascii="Times New Roman" w:hAnsi="Times New Roman"/>
          <w:bCs/>
          <w:iCs/>
          <w:sz w:val="28"/>
          <w:szCs w:val="28"/>
        </w:rPr>
        <w:t xml:space="preserve"> не позднее 1 мая года, следующего за отчетным, представляет Думе ежегодные </w:t>
      </w:r>
      <w:r w:rsidR="00485F75" w:rsidRPr="00270AB4">
        <w:rPr>
          <w:rFonts w:ascii="Times New Roman" w:hAnsi="Times New Roman"/>
          <w:b/>
          <w:bCs/>
          <w:iCs/>
          <w:sz w:val="28"/>
          <w:szCs w:val="28"/>
        </w:rPr>
        <w:t>отчеты о результатах своей деятельности и деятельности администрации</w:t>
      </w:r>
      <w:r w:rsidR="00485F75" w:rsidRPr="00270AB4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="00485F75" w:rsidRPr="00270AB4">
        <w:rPr>
          <w:rFonts w:ascii="Times New Roman" w:hAnsi="Times New Roman"/>
          <w:bCs/>
          <w:iCs/>
          <w:sz w:val="28"/>
          <w:szCs w:val="28"/>
        </w:rPr>
        <w:lastRenderedPageBreak/>
        <w:t xml:space="preserve">в том числе о решении вопросов, поставленных Думой, а </w:t>
      </w:r>
      <w:r w:rsidR="00485F75" w:rsidRPr="00270AB4">
        <w:rPr>
          <w:rFonts w:ascii="Times New Roman" w:hAnsi="Times New Roman"/>
          <w:iCs/>
          <w:sz w:val="28"/>
          <w:szCs w:val="28"/>
        </w:rPr>
        <w:t>Дума заслушивает такие ежегодные отчеты</w:t>
      </w:r>
      <w:r w:rsidRPr="00270AB4">
        <w:rPr>
          <w:rFonts w:ascii="Times New Roman" w:hAnsi="Times New Roman"/>
          <w:iCs/>
          <w:sz w:val="28"/>
          <w:szCs w:val="28"/>
        </w:rPr>
        <w:t>.</w:t>
      </w:r>
      <w:r w:rsidR="00485F75" w:rsidRPr="00270AB4">
        <w:rPr>
          <w:rFonts w:ascii="Times New Roman" w:hAnsi="Times New Roman"/>
          <w:iCs/>
          <w:sz w:val="28"/>
          <w:szCs w:val="28"/>
        </w:rPr>
        <w:t xml:space="preserve"> </w:t>
      </w:r>
    </w:p>
    <w:p w14:paraId="29510856" w14:textId="3E630633" w:rsidR="00485F75" w:rsidRPr="00270AB4" w:rsidRDefault="00635CB6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70AB4">
        <w:rPr>
          <w:rFonts w:ascii="Times New Roman" w:hAnsi="Times New Roman"/>
          <w:iCs/>
          <w:sz w:val="28"/>
          <w:szCs w:val="28"/>
        </w:rPr>
        <w:t xml:space="preserve">Ч.2 ст.19 Федерального закона от 07.02.2011 N 6-ФЗ </w:t>
      </w:r>
      <w:r w:rsidR="006E6F8A" w:rsidRPr="00270AB4">
        <w:rPr>
          <w:rFonts w:ascii="Times New Roman" w:hAnsi="Times New Roman"/>
          <w:iCs/>
          <w:sz w:val="28"/>
          <w:szCs w:val="28"/>
        </w:rPr>
        <w:t>«</w:t>
      </w:r>
      <w:r w:rsidRPr="00270AB4">
        <w:rPr>
          <w:rFonts w:ascii="Times New Roman" w:hAnsi="Times New Roman"/>
          <w:iCs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6E6F8A" w:rsidRPr="00270AB4">
        <w:rPr>
          <w:rFonts w:ascii="Times New Roman" w:hAnsi="Times New Roman"/>
          <w:iCs/>
          <w:sz w:val="28"/>
          <w:szCs w:val="28"/>
        </w:rPr>
        <w:t>»</w:t>
      </w:r>
      <w:r w:rsidRPr="00270AB4">
        <w:rPr>
          <w:rFonts w:ascii="Times New Roman" w:hAnsi="Times New Roman"/>
          <w:iCs/>
          <w:sz w:val="28"/>
          <w:szCs w:val="28"/>
        </w:rPr>
        <w:t xml:space="preserve"> предусмотрено, что к</w:t>
      </w:r>
      <w:r w:rsidR="00485F75" w:rsidRPr="00270AB4">
        <w:rPr>
          <w:rFonts w:ascii="Times New Roman" w:hAnsi="Times New Roman"/>
          <w:iCs/>
          <w:sz w:val="28"/>
          <w:szCs w:val="28"/>
        </w:rPr>
        <w:t>онтрольно-счетные органы ежегодно подготавливают отчеты о своей деятельности, которые направляются на рассмотрение в законодательные (представительные) органы.</w:t>
      </w:r>
    </w:p>
    <w:p w14:paraId="24B9A4EF" w14:textId="77777777" w:rsidR="00635CB6" w:rsidRPr="00270AB4" w:rsidRDefault="00635CB6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70AB4">
        <w:rPr>
          <w:rFonts w:ascii="Times New Roman" w:hAnsi="Times New Roman"/>
          <w:iCs/>
          <w:sz w:val="28"/>
          <w:szCs w:val="28"/>
        </w:rPr>
        <w:t>Согласно ч.8 ст.37.1 Устава городского округа контрольно-счетная палата подотчетна Думе и представляет отчет о своей работе в порядке, устанавливаемом решением Думы.</w:t>
      </w:r>
    </w:p>
    <w:p w14:paraId="547E9314" w14:textId="77777777" w:rsidR="001E0F75" w:rsidRPr="00270AB4" w:rsidRDefault="005240FD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70AB4">
        <w:rPr>
          <w:rFonts w:ascii="Times New Roman" w:hAnsi="Times New Roman"/>
          <w:iCs/>
          <w:sz w:val="28"/>
          <w:szCs w:val="28"/>
        </w:rPr>
        <w:t>Таким образом, у Думы</w:t>
      </w:r>
      <w:r w:rsidR="006B767E" w:rsidRPr="00270AB4">
        <w:rPr>
          <w:rFonts w:ascii="Times New Roman" w:hAnsi="Times New Roman"/>
          <w:iCs/>
          <w:sz w:val="28"/>
          <w:szCs w:val="28"/>
        </w:rPr>
        <w:t>, в рамка</w:t>
      </w:r>
      <w:r w:rsidR="005021D3" w:rsidRPr="00270AB4">
        <w:rPr>
          <w:rFonts w:ascii="Times New Roman" w:hAnsi="Times New Roman"/>
          <w:iCs/>
          <w:sz w:val="28"/>
          <w:szCs w:val="28"/>
        </w:rPr>
        <w:t>х</w:t>
      </w:r>
      <w:r w:rsidR="006B767E" w:rsidRPr="00270AB4">
        <w:rPr>
          <w:rFonts w:ascii="Times New Roman" w:hAnsi="Times New Roman"/>
          <w:iCs/>
          <w:sz w:val="28"/>
          <w:szCs w:val="28"/>
        </w:rPr>
        <w:t xml:space="preserve"> полномочия по</w:t>
      </w:r>
      <w:r w:rsidR="006B767E" w:rsidRPr="00270AB4">
        <w:rPr>
          <w:rFonts w:ascii="Times New Roman" w:hAnsi="Times New Roman"/>
          <w:sz w:val="28"/>
          <w:szCs w:val="28"/>
        </w:rPr>
        <w:t xml:space="preserve"> контролю за исполнением органами местного самоуправления и должностными лицами местного самоуправления полномочий по решению вопросов местного значения,</w:t>
      </w:r>
      <w:r w:rsidRPr="00270AB4">
        <w:rPr>
          <w:rFonts w:ascii="Times New Roman" w:hAnsi="Times New Roman"/>
          <w:iCs/>
          <w:sz w:val="28"/>
          <w:szCs w:val="28"/>
        </w:rPr>
        <w:t xml:space="preserve"> имеются законодательно закрепленные полномочия только по рассмотрению отчетов о работе (о результатах деятельности) органов местного самоуправления (главы, администрации, КСП), но не их органов.</w:t>
      </w:r>
      <w:r w:rsidR="004A0490" w:rsidRPr="00270AB4">
        <w:rPr>
          <w:rFonts w:ascii="Times New Roman" w:hAnsi="Times New Roman"/>
          <w:iCs/>
          <w:sz w:val="28"/>
          <w:szCs w:val="28"/>
        </w:rPr>
        <w:t xml:space="preserve"> </w:t>
      </w:r>
    </w:p>
    <w:p w14:paraId="00F92890" w14:textId="75F1CF5C" w:rsidR="005240FD" w:rsidRPr="00270AB4" w:rsidRDefault="004A0490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>Это подтверждается также тем, что регламент работы думы содержит процедуру рассмотрения отчетов только в части отчетов о деятельности органов местного самоуправления, но не их органов</w:t>
      </w:r>
      <w:r w:rsidR="001E0F75" w:rsidRPr="00270AB4">
        <w:rPr>
          <w:rFonts w:ascii="Times New Roman" w:hAnsi="Times New Roman"/>
          <w:sz w:val="28"/>
          <w:szCs w:val="28"/>
        </w:rPr>
        <w:t>.</w:t>
      </w:r>
    </w:p>
    <w:p w14:paraId="7195D794" w14:textId="7DFFABFD" w:rsidR="007C2FEE" w:rsidRDefault="005A13A8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70AB4">
        <w:rPr>
          <w:rFonts w:ascii="Times New Roman" w:hAnsi="Times New Roman"/>
          <w:iCs/>
          <w:sz w:val="28"/>
          <w:szCs w:val="28"/>
        </w:rPr>
        <w:t>Информация о деятельности департамента</w:t>
      </w:r>
      <w:r w:rsidR="006B767E" w:rsidRPr="00270AB4">
        <w:rPr>
          <w:rFonts w:ascii="Times New Roman" w:hAnsi="Times New Roman"/>
          <w:iCs/>
          <w:sz w:val="28"/>
          <w:szCs w:val="28"/>
        </w:rPr>
        <w:t xml:space="preserve"> представляет</w:t>
      </w:r>
      <w:r w:rsidRPr="00270AB4">
        <w:rPr>
          <w:rFonts w:ascii="Times New Roman" w:hAnsi="Times New Roman"/>
          <w:iCs/>
          <w:sz w:val="28"/>
          <w:szCs w:val="28"/>
        </w:rPr>
        <w:t>ся</w:t>
      </w:r>
      <w:r w:rsidR="006B767E" w:rsidRPr="00270AB4">
        <w:rPr>
          <w:rFonts w:ascii="Times New Roman" w:hAnsi="Times New Roman"/>
          <w:iCs/>
          <w:sz w:val="28"/>
          <w:szCs w:val="28"/>
        </w:rPr>
        <w:t xml:space="preserve"> в рамках отчета о </w:t>
      </w:r>
      <w:r w:rsidR="006B767E" w:rsidRPr="00270AB4">
        <w:rPr>
          <w:rFonts w:ascii="Times New Roman" w:hAnsi="Times New Roman"/>
          <w:bCs/>
          <w:iCs/>
          <w:sz w:val="28"/>
          <w:szCs w:val="28"/>
        </w:rPr>
        <w:t>результатах деятельности главы и деятельности администрации</w:t>
      </w:r>
      <w:r w:rsidRPr="00270AB4">
        <w:rPr>
          <w:rFonts w:ascii="Times New Roman" w:hAnsi="Times New Roman"/>
          <w:iCs/>
          <w:sz w:val="28"/>
          <w:szCs w:val="28"/>
        </w:rPr>
        <w:t xml:space="preserve"> по направлению</w:t>
      </w:r>
      <w:r w:rsidR="007C2FEE" w:rsidRPr="00270AB4">
        <w:rPr>
          <w:rFonts w:ascii="Times New Roman" w:hAnsi="Times New Roman"/>
          <w:iCs/>
          <w:sz w:val="28"/>
          <w:szCs w:val="28"/>
        </w:rPr>
        <w:t xml:space="preserve"> деятельности</w:t>
      </w:r>
      <w:r w:rsidR="002A5707" w:rsidRPr="00270AB4">
        <w:rPr>
          <w:rFonts w:ascii="Times New Roman" w:hAnsi="Times New Roman"/>
          <w:iCs/>
          <w:sz w:val="28"/>
          <w:szCs w:val="28"/>
        </w:rPr>
        <w:t xml:space="preserve"> "Экономика и финансы" и рассматривается Думой в рамках рассмотрения такого отчета.</w:t>
      </w:r>
    </w:p>
    <w:p w14:paraId="6D364CA1" w14:textId="060DB579" w:rsidR="00A17D8F" w:rsidRPr="003F1B12" w:rsidRDefault="00A17D8F" w:rsidP="00A17D8F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C429E">
        <w:rPr>
          <w:rFonts w:ascii="Times New Roman" w:hAnsi="Times New Roman"/>
          <w:bCs/>
          <w:iCs/>
          <w:sz w:val="28"/>
          <w:szCs w:val="28"/>
        </w:rPr>
        <w:t>Также необходимо отметить, что показатели</w:t>
      </w:r>
      <w:r w:rsidRPr="005C429E">
        <w:rPr>
          <w:rFonts w:ascii="Times New Roman" w:hAnsi="Times New Roman"/>
          <w:sz w:val="28"/>
          <w:szCs w:val="28"/>
        </w:rPr>
        <w:t xml:space="preserve"> эффективности и (или) результативности деятельности органов, структурных подразделений органов администрации разрабатываются такими органами и утверждаются либо главой либо отраслевыми заместителями главы городского округа</w:t>
      </w:r>
      <w:r w:rsidR="004B1F78" w:rsidRPr="005C429E">
        <w:rPr>
          <w:rFonts w:ascii="Times New Roman" w:hAnsi="Times New Roman"/>
          <w:sz w:val="28"/>
          <w:szCs w:val="28"/>
        </w:rPr>
        <w:t xml:space="preserve"> (Порядок утверждения показателей эффективности и (или) результативности деятельности органов, структурных подразделений органов администрации городского округа Тольятти и подведения итогов их работы, утвержденный распоряжением администрации городского округа Тольятти Самарской области от 05.07.2018 N 5303-р/1).</w:t>
      </w:r>
      <w:r w:rsidRPr="005C429E">
        <w:rPr>
          <w:rFonts w:ascii="Times New Roman" w:hAnsi="Times New Roman"/>
          <w:sz w:val="28"/>
          <w:szCs w:val="28"/>
        </w:rPr>
        <w:t xml:space="preserve"> </w:t>
      </w:r>
      <w:r w:rsidR="004B1F78" w:rsidRPr="005C429E">
        <w:rPr>
          <w:rFonts w:ascii="Times New Roman" w:hAnsi="Times New Roman"/>
          <w:sz w:val="28"/>
          <w:szCs w:val="28"/>
        </w:rPr>
        <w:t>Показатели</w:t>
      </w:r>
      <w:r w:rsidRPr="005C429E">
        <w:rPr>
          <w:rFonts w:ascii="Times New Roman" w:hAnsi="Times New Roman"/>
          <w:sz w:val="28"/>
          <w:szCs w:val="28"/>
        </w:rPr>
        <w:t xml:space="preserve"> используются для оценки работы органов администрации, их структурных подразделений исключительно внутри администрации</w:t>
      </w:r>
      <w:r w:rsidR="005C429E" w:rsidRPr="005C429E">
        <w:rPr>
          <w:rFonts w:ascii="Times New Roman" w:hAnsi="Times New Roman"/>
          <w:sz w:val="28"/>
          <w:szCs w:val="28"/>
        </w:rPr>
        <w:t>,</w:t>
      </w:r>
      <w:r w:rsidR="004B1F78" w:rsidRPr="005C429E">
        <w:rPr>
          <w:rFonts w:ascii="Times New Roman" w:hAnsi="Times New Roman"/>
          <w:sz w:val="28"/>
          <w:szCs w:val="28"/>
        </w:rPr>
        <w:t xml:space="preserve"> в том числе</w:t>
      </w:r>
      <w:r w:rsidR="005C429E" w:rsidRPr="005C429E">
        <w:rPr>
          <w:rFonts w:ascii="Times New Roman" w:hAnsi="Times New Roman"/>
          <w:sz w:val="28"/>
          <w:szCs w:val="28"/>
        </w:rPr>
        <w:t>,</w:t>
      </w:r>
      <w:r w:rsidR="004B1F78" w:rsidRPr="005C429E">
        <w:rPr>
          <w:rFonts w:ascii="Times New Roman" w:hAnsi="Times New Roman"/>
          <w:sz w:val="28"/>
          <w:szCs w:val="28"/>
        </w:rPr>
        <w:t xml:space="preserve"> при определении ежемесячной премии за месяц в размере максимального размера (п.2.7, 2.8 Порядка премирования работников администрации городского округа Тольятти, утвержденного постановлением администрации городского округа Тольятти Самарской области от 25.09.2018 N 2811-п/1). Вышеуказанные акты</w:t>
      </w:r>
      <w:r w:rsidR="00BB59FC" w:rsidRPr="005C429E">
        <w:rPr>
          <w:rFonts w:ascii="Times New Roman" w:hAnsi="Times New Roman"/>
          <w:sz w:val="28"/>
          <w:szCs w:val="28"/>
        </w:rPr>
        <w:t xml:space="preserve"> </w:t>
      </w:r>
      <w:r w:rsidRPr="005C429E">
        <w:rPr>
          <w:rFonts w:ascii="Times New Roman" w:hAnsi="Times New Roman"/>
          <w:sz w:val="28"/>
          <w:szCs w:val="28"/>
        </w:rPr>
        <w:t>не предполагают</w:t>
      </w:r>
      <w:r w:rsidR="004B1F78" w:rsidRPr="005C429E">
        <w:rPr>
          <w:rFonts w:ascii="Times New Roman" w:hAnsi="Times New Roman"/>
          <w:sz w:val="28"/>
          <w:szCs w:val="28"/>
        </w:rPr>
        <w:t xml:space="preserve"> возможность утверждения таких показателей иными органами местного самоуправления в целях </w:t>
      </w:r>
      <w:r w:rsidRPr="005C429E">
        <w:rPr>
          <w:rFonts w:ascii="Times New Roman" w:hAnsi="Times New Roman"/>
          <w:sz w:val="28"/>
          <w:szCs w:val="28"/>
        </w:rPr>
        <w:t>их использовани</w:t>
      </w:r>
      <w:r w:rsidR="005C429E" w:rsidRPr="005C429E">
        <w:rPr>
          <w:rFonts w:ascii="Times New Roman" w:hAnsi="Times New Roman"/>
          <w:sz w:val="28"/>
          <w:szCs w:val="28"/>
        </w:rPr>
        <w:t>я</w:t>
      </w:r>
      <w:r w:rsidRPr="005C429E">
        <w:rPr>
          <w:rFonts w:ascii="Times New Roman" w:hAnsi="Times New Roman"/>
          <w:sz w:val="28"/>
          <w:szCs w:val="28"/>
        </w:rPr>
        <w:t xml:space="preserve"> для оценки </w:t>
      </w:r>
      <w:r w:rsidRPr="005C429E">
        <w:rPr>
          <w:rFonts w:ascii="Times New Roman" w:hAnsi="Times New Roman"/>
          <w:sz w:val="28"/>
          <w:szCs w:val="28"/>
        </w:rPr>
        <w:lastRenderedPageBreak/>
        <w:t xml:space="preserve">деятельности </w:t>
      </w:r>
      <w:r w:rsidR="002F51A0" w:rsidRPr="005C429E">
        <w:rPr>
          <w:rFonts w:ascii="Times New Roman" w:hAnsi="Times New Roman"/>
          <w:sz w:val="28"/>
          <w:szCs w:val="28"/>
        </w:rPr>
        <w:t>органов администрации</w:t>
      </w:r>
      <w:r w:rsidRPr="005C429E">
        <w:rPr>
          <w:rFonts w:ascii="Times New Roman" w:hAnsi="Times New Roman"/>
          <w:sz w:val="28"/>
          <w:szCs w:val="28"/>
        </w:rPr>
        <w:t xml:space="preserve"> иными органами местного самоуправления.</w:t>
      </w:r>
      <w:r w:rsidRPr="003F1B12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14:paraId="680AB518" w14:textId="62A28665" w:rsidR="007D5580" w:rsidRPr="00270AB4" w:rsidRDefault="0085418D" w:rsidP="00270AB4">
      <w:pPr>
        <w:pStyle w:val="aa"/>
        <w:numPr>
          <w:ilvl w:val="0"/>
          <w:numId w:val="11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>Исключение главы 8 Ликвидация и реорганизация департамента вызвано незначительным объемом содержащихся в нем норм, а точнее единственной нормой</w:t>
      </w:r>
      <w:r w:rsidR="007D5580" w:rsidRPr="00270AB4">
        <w:rPr>
          <w:rFonts w:ascii="Times New Roman" w:hAnsi="Times New Roman"/>
          <w:sz w:val="28"/>
          <w:szCs w:val="28"/>
        </w:rPr>
        <w:t>, устанавливающей, что ликвидация и реорганизация департамента производятся в порядке, установленном действующим законодательством. Данная норма перенесена в главу 1 Общие положения, а глава 7 исключена.</w:t>
      </w:r>
    </w:p>
    <w:p w14:paraId="7DD23BCC" w14:textId="3C0FD8B5" w:rsidR="00130A1E" w:rsidRPr="00270AB4" w:rsidRDefault="007D5580" w:rsidP="005468F1">
      <w:pPr>
        <w:pStyle w:val="aa"/>
        <w:numPr>
          <w:ilvl w:val="0"/>
          <w:numId w:val="11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 xml:space="preserve">Переименование главы 3 с «Основные функции департамента» на «Полномочия департамента» осуществлено в связи с тем, что Бюджетный кодекс РФ </w:t>
      </w:r>
      <w:r w:rsidR="00B3458E" w:rsidRPr="00270AB4">
        <w:rPr>
          <w:rFonts w:ascii="Times New Roman" w:hAnsi="Times New Roman"/>
          <w:sz w:val="28"/>
          <w:szCs w:val="28"/>
        </w:rPr>
        <w:t>в отношении</w:t>
      </w:r>
      <w:r w:rsidR="00130A1E" w:rsidRPr="00270AB4">
        <w:rPr>
          <w:rFonts w:ascii="Times New Roman" w:hAnsi="Times New Roman"/>
          <w:sz w:val="28"/>
          <w:szCs w:val="28"/>
        </w:rPr>
        <w:t xml:space="preserve"> Российской Федерации, субъекта Российской Федерации, муниципального образования, участников бюджетного процесса, а также финансового органа устанавливает бюджетные полномочия. Согласно</w:t>
      </w:r>
      <w:r w:rsidRPr="00270AB4">
        <w:rPr>
          <w:rFonts w:ascii="Times New Roman" w:hAnsi="Times New Roman"/>
          <w:sz w:val="28"/>
          <w:szCs w:val="28"/>
        </w:rPr>
        <w:t xml:space="preserve"> </w:t>
      </w:r>
      <w:r w:rsidR="00130A1E" w:rsidRPr="00270AB4">
        <w:rPr>
          <w:rFonts w:ascii="Times New Roman" w:hAnsi="Times New Roman"/>
          <w:sz w:val="28"/>
          <w:szCs w:val="28"/>
        </w:rPr>
        <w:t>п.2 ст.154 Бюджетного кодекса РФ финансовые органы составляют проект соответствующего бюджета (проект бюджета и среднесрочного финансового плана), представляют его с необходимыми документами и материалами для внесения в законодательный (представительный) орган, организуют исполнение бюджета, устанавливают порядок составления бюджетной отчетности, осуществляют иные бюджетные полномочия, установленные настоящим Кодексом и (или)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14:paraId="054CF866" w14:textId="751CA393" w:rsidR="00130A1E" w:rsidRPr="00270AB4" w:rsidRDefault="00130A1E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>Ст.5 Положения о бюджетном процессе в отношении</w:t>
      </w:r>
      <w:r w:rsidR="00E570FA" w:rsidRPr="00270AB4">
        <w:rPr>
          <w:rFonts w:ascii="Times New Roman" w:hAnsi="Times New Roman"/>
          <w:sz w:val="28"/>
          <w:szCs w:val="28"/>
        </w:rPr>
        <w:t xml:space="preserve"> участников бюджетного процесса, к которым относится и финансовый орган, также определяет бюджетные</w:t>
      </w:r>
      <w:r w:rsidRPr="00270AB4">
        <w:rPr>
          <w:rFonts w:ascii="Times New Roman" w:hAnsi="Times New Roman"/>
          <w:sz w:val="28"/>
          <w:szCs w:val="28"/>
        </w:rPr>
        <w:t xml:space="preserve"> </w:t>
      </w:r>
      <w:r w:rsidR="00E570FA" w:rsidRPr="00270AB4">
        <w:rPr>
          <w:rFonts w:ascii="Times New Roman" w:hAnsi="Times New Roman"/>
          <w:sz w:val="28"/>
          <w:szCs w:val="28"/>
        </w:rPr>
        <w:t>полномочия. Ни в Бюджетном кодексе РФ, ни в иных актах</w:t>
      </w:r>
      <w:r w:rsidR="00270AB4" w:rsidRPr="00270AB4">
        <w:rPr>
          <w:rFonts w:ascii="Times New Roman" w:hAnsi="Times New Roman"/>
          <w:sz w:val="28"/>
          <w:szCs w:val="28"/>
        </w:rPr>
        <w:t>,</w:t>
      </w:r>
      <w:r w:rsidR="00E570FA" w:rsidRPr="00270AB4">
        <w:rPr>
          <w:rFonts w:ascii="Times New Roman" w:hAnsi="Times New Roman"/>
          <w:sz w:val="28"/>
          <w:szCs w:val="28"/>
        </w:rPr>
        <w:t xml:space="preserve"> регулирующих бюджетные правоотношения не говорится о функциях финансового органа, везде речь идет о полномочиях.</w:t>
      </w:r>
    </w:p>
    <w:p w14:paraId="024C9106" w14:textId="77777777" w:rsidR="00EF533D" w:rsidRDefault="00E570FA" w:rsidP="00EF533D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 xml:space="preserve">Учитывая это, а также тот факт, что компетенция департамента определяется </w:t>
      </w:r>
      <w:r w:rsidR="00F01A71" w:rsidRPr="00270AB4">
        <w:rPr>
          <w:rFonts w:ascii="Times New Roman" w:hAnsi="Times New Roman"/>
          <w:sz w:val="28"/>
          <w:szCs w:val="28"/>
        </w:rPr>
        <w:t xml:space="preserve">почти </w:t>
      </w:r>
      <w:r w:rsidRPr="00270AB4">
        <w:rPr>
          <w:rFonts w:ascii="Times New Roman" w:hAnsi="Times New Roman"/>
          <w:sz w:val="28"/>
          <w:szCs w:val="28"/>
        </w:rPr>
        <w:t xml:space="preserve">исключительно в соответствии с </w:t>
      </w:r>
      <w:r w:rsidR="00D00402" w:rsidRPr="00270AB4">
        <w:rPr>
          <w:rFonts w:ascii="Times New Roman" w:hAnsi="Times New Roman"/>
          <w:sz w:val="28"/>
          <w:szCs w:val="28"/>
        </w:rPr>
        <w:t>Бюджетным кодексом РФ</w:t>
      </w:r>
      <w:r w:rsidRPr="00270AB4">
        <w:rPr>
          <w:rFonts w:ascii="Times New Roman" w:hAnsi="Times New Roman"/>
          <w:sz w:val="28"/>
          <w:szCs w:val="28"/>
        </w:rPr>
        <w:t xml:space="preserve"> и (или) принимаемыми в соответствии с ним нормативными правовыми актами (муниципальными правовыми актами), регулирующими бюджетные правоотношения, в которых такая компетенция определена в форме полномочий, а не в </w:t>
      </w:r>
      <w:r w:rsidR="005C429E">
        <w:rPr>
          <w:rFonts w:ascii="Times New Roman" w:hAnsi="Times New Roman"/>
          <w:sz w:val="28"/>
          <w:szCs w:val="28"/>
        </w:rPr>
        <w:t>ф</w:t>
      </w:r>
      <w:r w:rsidRPr="00270AB4">
        <w:rPr>
          <w:rFonts w:ascii="Times New Roman" w:hAnsi="Times New Roman"/>
          <w:sz w:val="28"/>
          <w:szCs w:val="28"/>
        </w:rPr>
        <w:t>орме функций, в Положении также н</w:t>
      </w:r>
      <w:r w:rsidR="001553E7" w:rsidRPr="00270AB4">
        <w:rPr>
          <w:rFonts w:ascii="Times New Roman" w:hAnsi="Times New Roman"/>
          <w:sz w:val="28"/>
          <w:szCs w:val="28"/>
        </w:rPr>
        <w:t>еобходимо указывать полномочия д</w:t>
      </w:r>
      <w:r w:rsidRPr="00270AB4">
        <w:rPr>
          <w:rFonts w:ascii="Times New Roman" w:hAnsi="Times New Roman"/>
          <w:sz w:val="28"/>
          <w:szCs w:val="28"/>
        </w:rPr>
        <w:t xml:space="preserve">епартамента. </w:t>
      </w:r>
      <w:r w:rsidR="00414601">
        <w:rPr>
          <w:rFonts w:ascii="Times New Roman" w:hAnsi="Times New Roman"/>
          <w:sz w:val="28"/>
          <w:szCs w:val="28"/>
        </w:rPr>
        <w:t xml:space="preserve">При этом в </w:t>
      </w:r>
      <w:r w:rsidR="009D3B92">
        <w:rPr>
          <w:rFonts w:ascii="Times New Roman" w:hAnsi="Times New Roman"/>
          <w:sz w:val="28"/>
          <w:szCs w:val="28"/>
        </w:rPr>
        <w:t>П</w:t>
      </w:r>
      <w:r w:rsidR="00414601">
        <w:rPr>
          <w:rFonts w:ascii="Times New Roman" w:hAnsi="Times New Roman"/>
          <w:sz w:val="28"/>
          <w:szCs w:val="28"/>
        </w:rPr>
        <w:t xml:space="preserve">оложении </w:t>
      </w:r>
      <w:r w:rsidR="009D3B92">
        <w:rPr>
          <w:rFonts w:ascii="Times New Roman" w:hAnsi="Times New Roman"/>
          <w:sz w:val="28"/>
          <w:szCs w:val="28"/>
        </w:rPr>
        <w:t>содержится</w:t>
      </w:r>
      <w:r w:rsidR="00414601">
        <w:rPr>
          <w:rFonts w:ascii="Times New Roman" w:hAnsi="Times New Roman"/>
          <w:sz w:val="28"/>
          <w:szCs w:val="28"/>
        </w:rPr>
        <w:t xml:space="preserve"> пункт 22, который </w:t>
      </w:r>
      <w:r w:rsidR="009D3B92">
        <w:rPr>
          <w:rFonts w:ascii="Times New Roman" w:hAnsi="Times New Roman"/>
          <w:sz w:val="28"/>
          <w:szCs w:val="28"/>
        </w:rPr>
        <w:t>указывает</w:t>
      </w:r>
      <w:r w:rsidR="00414601">
        <w:rPr>
          <w:rFonts w:ascii="Times New Roman" w:hAnsi="Times New Roman"/>
          <w:sz w:val="28"/>
          <w:szCs w:val="28"/>
        </w:rPr>
        <w:t xml:space="preserve"> не только</w:t>
      </w:r>
      <w:r w:rsidR="009D3B92">
        <w:rPr>
          <w:rFonts w:ascii="Times New Roman" w:hAnsi="Times New Roman"/>
          <w:sz w:val="28"/>
          <w:szCs w:val="28"/>
        </w:rPr>
        <w:t xml:space="preserve"> на иные</w:t>
      </w:r>
      <w:r w:rsidR="00414601">
        <w:rPr>
          <w:rFonts w:ascii="Times New Roman" w:hAnsi="Times New Roman"/>
          <w:sz w:val="28"/>
          <w:szCs w:val="28"/>
        </w:rPr>
        <w:t xml:space="preserve"> полномочия департамента, но и </w:t>
      </w:r>
      <w:r w:rsidR="009D3B92">
        <w:rPr>
          <w:rFonts w:ascii="Times New Roman" w:hAnsi="Times New Roman"/>
          <w:sz w:val="28"/>
          <w:szCs w:val="28"/>
        </w:rPr>
        <w:t xml:space="preserve">на </w:t>
      </w:r>
      <w:r w:rsidR="00414601">
        <w:rPr>
          <w:rFonts w:ascii="Times New Roman" w:hAnsi="Times New Roman"/>
          <w:sz w:val="28"/>
          <w:szCs w:val="28"/>
        </w:rPr>
        <w:t>его функции. Включение данного пункта в Положение обусловлено тем, что департамент осуществляет не только полномочия финансового органа</w:t>
      </w:r>
      <w:r w:rsidR="009D3B92">
        <w:rPr>
          <w:rFonts w:ascii="Times New Roman" w:hAnsi="Times New Roman"/>
          <w:sz w:val="28"/>
          <w:szCs w:val="28"/>
        </w:rPr>
        <w:t xml:space="preserve"> муниципального образования, но и полномочия и функции органа администрации</w:t>
      </w:r>
      <w:r w:rsidR="00EF533D">
        <w:rPr>
          <w:rFonts w:ascii="Times New Roman" w:hAnsi="Times New Roman"/>
          <w:sz w:val="28"/>
          <w:szCs w:val="28"/>
        </w:rPr>
        <w:t>. Поэтому в данный пункт включены полномочия и функции департамента, которые осуществляются им как органом администрации.</w:t>
      </w:r>
      <w:r w:rsidR="009D3B92">
        <w:rPr>
          <w:rFonts w:ascii="Times New Roman" w:hAnsi="Times New Roman"/>
          <w:sz w:val="28"/>
          <w:szCs w:val="28"/>
        </w:rPr>
        <w:t xml:space="preserve"> </w:t>
      </w:r>
    </w:p>
    <w:p w14:paraId="21376BB3" w14:textId="784821FB" w:rsidR="00D00402" w:rsidRPr="00270AB4" w:rsidRDefault="00EF533D" w:rsidP="00EF533D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00402" w:rsidRPr="00270AB4">
        <w:rPr>
          <w:rFonts w:ascii="Times New Roman" w:hAnsi="Times New Roman"/>
          <w:sz w:val="28"/>
          <w:szCs w:val="28"/>
        </w:rPr>
        <w:t xml:space="preserve">Внесение изменений в нормы Положения. </w:t>
      </w:r>
    </w:p>
    <w:p w14:paraId="662B7A2E" w14:textId="333A2895" w:rsidR="00DB1848" w:rsidRPr="00270AB4" w:rsidRDefault="00D00402" w:rsidP="005468F1">
      <w:pPr>
        <w:pStyle w:val="aa"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lastRenderedPageBreak/>
        <w:t>Изменены</w:t>
      </w:r>
      <w:r w:rsidR="00EA0008" w:rsidRPr="00270AB4">
        <w:rPr>
          <w:rFonts w:ascii="Times New Roman" w:hAnsi="Times New Roman"/>
          <w:sz w:val="28"/>
          <w:szCs w:val="28"/>
        </w:rPr>
        <w:t xml:space="preserve"> </w:t>
      </w:r>
      <w:r w:rsidRPr="00270AB4">
        <w:rPr>
          <w:rFonts w:ascii="Times New Roman" w:hAnsi="Times New Roman"/>
          <w:sz w:val="28"/>
          <w:szCs w:val="28"/>
        </w:rPr>
        <w:t>цели</w:t>
      </w:r>
      <w:r w:rsidR="00EA0008" w:rsidRPr="00270AB4">
        <w:rPr>
          <w:rFonts w:ascii="Times New Roman" w:hAnsi="Times New Roman"/>
          <w:sz w:val="28"/>
          <w:szCs w:val="28"/>
        </w:rPr>
        <w:t xml:space="preserve"> деятельности департамента.</w:t>
      </w:r>
      <w:r w:rsidRPr="00270AB4">
        <w:rPr>
          <w:rFonts w:ascii="Times New Roman" w:hAnsi="Times New Roman"/>
          <w:sz w:val="28"/>
          <w:szCs w:val="28"/>
        </w:rPr>
        <w:t xml:space="preserve"> </w:t>
      </w:r>
      <w:r w:rsidR="00DB1848" w:rsidRPr="00270AB4">
        <w:rPr>
          <w:rFonts w:ascii="Times New Roman" w:hAnsi="Times New Roman"/>
          <w:sz w:val="28"/>
          <w:szCs w:val="28"/>
        </w:rPr>
        <w:t xml:space="preserve">Определено, что целью деятельности департамента является осуществление составления и организация исполнения бюджета городского округа. Данная цель </w:t>
      </w:r>
      <w:r w:rsidR="006C708A" w:rsidRPr="00270AB4">
        <w:rPr>
          <w:rFonts w:ascii="Times New Roman" w:hAnsi="Times New Roman"/>
          <w:sz w:val="28"/>
          <w:szCs w:val="28"/>
        </w:rPr>
        <w:t xml:space="preserve">сформулирована в соответствии с </w:t>
      </w:r>
      <w:r w:rsidR="00DB1848" w:rsidRPr="00270AB4">
        <w:rPr>
          <w:rFonts w:ascii="Times New Roman" w:hAnsi="Times New Roman"/>
          <w:sz w:val="28"/>
          <w:szCs w:val="28"/>
        </w:rPr>
        <w:t>опред</w:t>
      </w:r>
      <w:r w:rsidR="006C708A" w:rsidRPr="00270AB4">
        <w:rPr>
          <w:rFonts w:ascii="Times New Roman" w:hAnsi="Times New Roman"/>
          <w:sz w:val="28"/>
          <w:szCs w:val="28"/>
        </w:rPr>
        <w:t>елением</w:t>
      </w:r>
      <w:r w:rsidR="00DB1848" w:rsidRPr="00270AB4">
        <w:rPr>
          <w:rFonts w:ascii="Times New Roman" w:hAnsi="Times New Roman"/>
          <w:sz w:val="28"/>
          <w:szCs w:val="28"/>
        </w:rPr>
        <w:t xml:space="preserve"> финансового органа, данного в ст.6 Бюджетного кодекса РФ.</w:t>
      </w:r>
    </w:p>
    <w:p w14:paraId="0FDBC3CB" w14:textId="77777777" w:rsidR="005468F1" w:rsidRPr="00270AB4" w:rsidRDefault="005468F1" w:rsidP="005468F1">
      <w:pPr>
        <w:pStyle w:val="aa"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 xml:space="preserve">Изменены задачи департамента. Данные задачи определены исходя из содержания Бюджетного кодекса РФ, в рамках которого департамент осуществляет бюджетные полномочия. </w:t>
      </w:r>
      <w:proofErr w:type="gramStart"/>
      <w:r w:rsidRPr="00270AB4">
        <w:rPr>
          <w:rFonts w:ascii="Times New Roman" w:hAnsi="Times New Roman"/>
          <w:sz w:val="28"/>
          <w:szCs w:val="28"/>
        </w:rPr>
        <w:t>В частности</w:t>
      </w:r>
      <w:proofErr w:type="gramEnd"/>
      <w:r w:rsidRPr="00270AB4">
        <w:rPr>
          <w:rFonts w:ascii="Times New Roman" w:hAnsi="Times New Roman"/>
          <w:sz w:val="28"/>
          <w:szCs w:val="28"/>
        </w:rPr>
        <w:t xml:space="preserve"> к задачам отнесены:</w:t>
      </w:r>
    </w:p>
    <w:p w14:paraId="7CF2F8EA" w14:textId="77777777" w:rsidR="005468F1" w:rsidRPr="00270AB4" w:rsidRDefault="005468F1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70AB4">
        <w:rPr>
          <w:rFonts w:ascii="Times New Roman" w:hAnsi="Times New Roman"/>
          <w:sz w:val="28"/>
          <w:szCs w:val="28"/>
        </w:rPr>
        <w:t>а) формирование доходов и расходов бюджета городского округа;</w:t>
      </w:r>
    </w:p>
    <w:p w14:paraId="104435BA" w14:textId="77777777" w:rsidR="005468F1" w:rsidRPr="00270AB4" w:rsidRDefault="005468F1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>б) обеспечение сбалансированности бюджета городского округа;</w:t>
      </w:r>
    </w:p>
    <w:p w14:paraId="23CDD8D8" w14:textId="77777777" w:rsidR="005468F1" w:rsidRPr="00270AB4" w:rsidRDefault="005468F1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>в) составление проекта бюджета городского округа;</w:t>
      </w:r>
    </w:p>
    <w:p w14:paraId="2B0499C2" w14:textId="4E6449F4" w:rsidR="005468F1" w:rsidRPr="00270AB4" w:rsidRDefault="005468F1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>г) организация исполнения бюджет</w:t>
      </w:r>
      <w:r w:rsidR="00EF533D">
        <w:rPr>
          <w:rFonts w:ascii="Times New Roman" w:hAnsi="Times New Roman"/>
          <w:sz w:val="28"/>
          <w:szCs w:val="28"/>
        </w:rPr>
        <w:t>а</w:t>
      </w:r>
      <w:r w:rsidRPr="00270AB4">
        <w:rPr>
          <w:rFonts w:ascii="Times New Roman" w:hAnsi="Times New Roman"/>
          <w:sz w:val="28"/>
          <w:szCs w:val="28"/>
        </w:rPr>
        <w:t xml:space="preserve"> городского округа;</w:t>
      </w:r>
    </w:p>
    <w:p w14:paraId="6A8B5F4C" w14:textId="77777777" w:rsidR="005468F1" w:rsidRPr="00270AB4" w:rsidRDefault="005468F1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 xml:space="preserve">д) составление бюджетной отчетности. </w:t>
      </w:r>
    </w:p>
    <w:p w14:paraId="7FD3CCCF" w14:textId="626205DE" w:rsidR="005468F1" w:rsidRPr="00270AB4" w:rsidRDefault="005468F1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>Данное изложение задач является логичным</w:t>
      </w:r>
      <w:r w:rsidR="006016A0">
        <w:rPr>
          <w:rFonts w:ascii="Times New Roman" w:hAnsi="Times New Roman"/>
          <w:sz w:val="28"/>
          <w:szCs w:val="28"/>
        </w:rPr>
        <w:t>,</w:t>
      </w:r>
      <w:r w:rsidRPr="00270AB4">
        <w:rPr>
          <w:rFonts w:ascii="Times New Roman" w:hAnsi="Times New Roman"/>
          <w:sz w:val="28"/>
          <w:szCs w:val="28"/>
        </w:rPr>
        <w:t xml:space="preserve"> понятным и законченным, поскольку включает в себя процедуру от формирования доходов бюджета до составления бюджетной отчетности. Кроме того</w:t>
      </w:r>
      <w:r w:rsidR="006016A0">
        <w:rPr>
          <w:rFonts w:ascii="Times New Roman" w:hAnsi="Times New Roman"/>
          <w:sz w:val="28"/>
          <w:szCs w:val="28"/>
        </w:rPr>
        <w:t>,</w:t>
      </w:r>
      <w:r w:rsidRPr="00270AB4">
        <w:rPr>
          <w:rFonts w:ascii="Times New Roman" w:hAnsi="Times New Roman"/>
          <w:sz w:val="28"/>
          <w:szCs w:val="28"/>
        </w:rPr>
        <w:t xml:space="preserve"> в данную структуру задач департамента легко ложатся бюджетные полномочия департамента, предусмотренные действующим законодательством. </w:t>
      </w:r>
    </w:p>
    <w:p w14:paraId="7D23986B" w14:textId="4C67AC8B" w:rsidR="004F0A0A" w:rsidRPr="00270AB4" w:rsidRDefault="005468F1" w:rsidP="005468F1">
      <w:pPr>
        <w:pStyle w:val="aa"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 xml:space="preserve"> </w:t>
      </w:r>
      <w:r w:rsidR="00D62049" w:rsidRPr="00270AB4">
        <w:rPr>
          <w:rFonts w:ascii="Times New Roman" w:hAnsi="Times New Roman"/>
          <w:sz w:val="28"/>
          <w:szCs w:val="28"/>
        </w:rPr>
        <w:t xml:space="preserve">Уточнены полномочия департамента. </w:t>
      </w:r>
      <w:r w:rsidR="004F0A0A" w:rsidRPr="00270AB4">
        <w:rPr>
          <w:rFonts w:ascii="Times New Roman" w:hAnsi="Times New Roman"/>
          <w:sz w:val="28"/>
          <w:szCs w:val="28"/>
        </w:rPr>
        <w:t>Указанные в Положении функции департамента были пересмотрены, проанализированы</w:t>
      </w:r>
      <w:r w:rsidR="00D62049" w:rsidRPr="00270AB4">
        <w:rPr>
          <w:rFonts w:ascii="Times New Roman" w:hAnsi="Times New Roman"/>
          <w:sz w:val="28"/>
          <w:szCs w:val="28"/>
        </w:rPr>
        <w:t>, откорректированы</w:t>
      </w:r>
      <w:r w:rsidR="004F0A0A" w:rsidRPr="00270AB4">
        <w:rPr>
          <w:rFonts w:ascii="Times New Roman" w:hAnsi="Times New Roman"/>
          <w:sz w:val="28"/>
          <w:szCs w:val="28"/>
        </w:rPr>
        <w:t xml:space="preserve"> и распределены между новыми задачами департамента как полномочия, осуществляемые в рамках конкретной задачи</w:t>
      </w:r>
      <w:r w:rsidR="00D62049" w:rsidRPr="00270AB4">
        <w:rPr>
          <w:rFonts w:ascii="Times New Roman" w:hAnsi="Times New Roman"/>
          <w:sz w:val="28"/>
          <w:szCs w:val="28"/>
        </w:rPr>
        <w:t xml:space="preserve">. Помимо указанных в Положении полномочий в него были включены новые полномочия, которые предусмотрены действующим законодательством, но не были отражены в Положении. </w:t>
      </w:r>
    </w:p>
    <w:p w14:paraId="599B4D96" w14:textId="6CD11F97" w:rsidR="006C708A" w:rsidRPr="005C429E" w:rsidRDefault="00A319E6" w:rsidP="00BB59FC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429E">
        <w:rPr>
          <w:rFonts w:ascii="Times New Roman" w:hAnsi="Times New Roman"/>
          <w:sz w:val="28"/>
          <w:szCs w:val="28"/>
        </w:rPr>
        <w:t>Уточнена глава 6 Руководство департаментом. Данная глава дополнена</w:t>
      </w:r>
      <w:r w:rsidR="00075B15" w:rsidRPr="005C429E">
        <w:rPr>
          <w:rFonts w:ascii="Times New Roman" w:hAnsi="Times New Roman"/>
          <w:sz w:val="28"/>
          <w:szCs w:val="28"/>
        </w:rPr>
        <w:t xml:space="preserve"> информацией о назначении главы департамента на должность. Информация изложена на основании ч.5 ст.52 Федерального закона № 131-ФЗ,</w:t>
      </w:r>
      <w:r w:rsidR="00BB59FC" w:rsidRPr="005C429E">
        <w:rPr>
          <w:rFonts w:ascii="Times New Roman" w:hAnsi="Times New Roman"/>
          <w:sz w:val="28"/>
          <w:szCs w:val="28"/>
        </w:rPr>
        <w:t xml:space="preserve"> Закона Самарской области от 30.09.2022 N 89-ГД «О порядке участия министерства управления финансами Самарской области в проведении проверки соответствия кандидатов на замещение должности руководителя финансового органа муниципального района, городского округа с внутригородским делением и городского округа квалификационным требованиям, предъявляемым к руководителю финансового органа муниципального образования»,</w:t>
      </w:r>
      <w:r w:rsidR="00075B15" w:rsidRPr="005C429E">
        <w:rPr>
          <w:rFonts w:ascii="Times New Roman" w:hAnsi="Times New Roman"/>
          <w:sz w:val="28"/>
          <w:szCs w:val="28"/>
        </w:rPr>
        <w:t xml:space="preserve"> а также </w:t>
      </w:r>
      <w:r w:rsidR="00F01A71" w:rsidRPr="005C429E">
        <w:rPr>
          <w:rFonts w:ascii="Times New Roman" w:hAnsi="Times New Roman"/>
          <w:sz w:val="28"/>
          <w:szCs w:val="28"/>
        </w:rPr>
        <w:t>п</w:t>
      </w:r>
      <w:r w:rsidR="00075B15" w:rsidRPr="005C429E">
        <w:rPr>
          <w:rFonts w:ascii="Times New Roman" w:hAnsi="Times New Roman"/>
          <w:sz w:val="28"/>
          <w:szCs w:val="28"/>
        </w:rPr>
        <w:t xml:space="preserve">остановления </w:t>
      </w:r>
      <w:r w:rsidR="00F01A71" w:rsidRPr="005C429E">
        <w:rPr>
          <w:rFonts w:ascii="Times New Roman" w:hAnsi="Times New Roman"/>
          <w:sz w:val="28"/>
          <w:szCs w:val="28"/>
        </w:rPr>
        <w:t>а</w:t>
      </w:r>
      <w:r w:rsidR="00075B15" w:rsidRPr="005C429E">
        <w:rPr>
          <w:rFonts w:ascii="Times New Roman" w:hAnsi="Times New Roman"/>
          <w:sz w:val="28"/>
          <w:szCs w:val="28"/>
        </w:rPr>
        <w:t xml:space="preserve">дминистрации городского округа Тольятти Самарской области от 30.06.2021 N 2374-п/1 </w:t>
      </w:r>
      <w:r w:rsidR="00F01A71" w:rsidRPr="005C429E">
        <w:rPr>
          <w:rFonts w:ascii="Times New Roman" w:hAnsi="Times New Roman"/>
          <w:sz w:val="28"/>
          <w:szCs w:val="28"/>
        </w:rPr>
        <w:t>«</w:t>
      </w:r>
      <w:r w:rsidR="00075B15" w:rsidRPr="005C429E">
        <w:rPr>
          <w:rFonts w:ascii="Times New Roman" w:hAnsi="Times New Roman"/>
          <w:sz w:val="28"/>
          <w:szCs w:val="28"/>
        </w:rPr>
        <w:t>Об утверждении Порядка назначения на должность руководителя финансового органа администрации городского округа Тольятти</w:t>
      </w:r>
      <w:r w:rsidR="00F01A71" w:rsidRPr="005C429E">
        <w:rPr>
          <w:rFonts w:ascii="Times New Roman" w:hAnsi="Times New Roman"/>
          <w:sz w:val="28"/>
          <w:szCs w:val="28"/>
        </w:rPr>
        <w:t>»</w:t>
      </w:r>
      <w:r w:rsidR="00075B15" w:rsidRPr="005C429E">
        <w:rPr>
          <w:rFonts w:ascii="Times New Roman" w:hAnsi="Times New Roman"/>
          <w:sz w:val="28"/>
          <w:szCs w:val="28"/>
        </w:rPr>
        <w:t>. Кроме того</w:t>
      </w:r>
      <w:r w:rsidR="005C429E">
        <w:rPr>
          <w:rFonts w:ascii="Times New Roman" w:hAnsi="Times New Roman"/>
          <w:sz w:val="28"/>
          <w:szCs w:val="28"/>
        </w:rPr>
        <w:t>,</w:t>
      </w:r>
      <w:r w:rsidR="00904263" w:rsidRPr="005C429E">
        <w:rPr>
          <w:rFonts w:ascii="Times New Roman" w:hAnsi="Times New Roman"/>
          <w:sz w:val="28"/>
          <w:szCs w:val="28"/>
        </w:rPr>
        <w:t xml:space="preserve"> пересмотрены полномочия руководителя департамента. Часть таких </w:t>
      </w:r>
      <w:r w:rsidR="00904263" w:rsidRPr="005C429E">
        <w:rPr>
          <w:rFonts w:ascii="Times New Roman" w:hAnsi="Times New Roman"/>
          <w:sz w:val="28"/>
          <w:szCs w:val="28"/>
        </w:rPr>
        <w:lastRenderedPageBreak/>
        <w:t>полномочий изменена, часть полномочий исключена,</w:t>
      </w:r>
      <w:r w:rsidR="009A1579" w:rsidRPr="005C429E">
        <w:rPr>
          <w:rFonts w:ascii="Times New Roman" w:hAnsi="Times New Roman"/>
          <w:sz w:val="28"/>
          <w:szCs w:val="28"/>
        </w:rPr>
        <w:t xml:space="preserve"> а часть полномочий добавлена. </w:t>
      </w:r>
    </w:p>
    <w:p w14:paraId="35FC5221" w14:textId="77777777" w:rsidR="00994B3E" w:rsidRPr="00270AB4" w:rsidRDefault="00994B3E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>Учитывая, что проектом предлагаются изменения, требующие переработки Положения по существу и не позволяющие ограничиться новой редакцией его отдельных структурных единиц, а также необходимо</w:t>
      </w:r>
      <w:r w:rsidR="00EA0008" w:rsidRPr="00270AB4">
        <w:rPr>
          <w:rFonts w:ascii="Times New Roman" w:hAnsi="Times New Roman"/>
          <w:sz w:val="28"/>
          <w:szCs w:val="28"/>
        </w:rPr>
        <w:t>сть внесения</w:t>
      </w:r>
      <w:r w:rsidRPr="00270AB4">
        <w:rPr>
          <w:rFonts w:ascii="Times New Roman" w:hAnsi="Times New Roman"/>
          <w:sz w:val="28"/>
          <w:szCs w:val="28"/>
        </w:rPr>
        <w:t xml:space="preserve"> в Положение </w:t>
      </w:r>
      <w:r w:rsidR="00EA0008" w:rsidRPr="00270AB4">
        <w:rPr>
          <w:rFonts w:ascii="Times New Roman" w:hAnsi="Times New Roman"/>
          <w:sz w:val="28"/>
          <w:szCs w:val="28"/>
        </w:rPr>
        <w:t>изменений, затрагивающих</w:t>
      </w:r>
      <w:r w:rsidRPr="00270AB4">
        <w:rPr>
          <w:rFonts w:ascii="Times New Roman" w:hAnsi="Times New Roman"/>
          <w:sz w:val="28"/>
          <w:szCs w:val="28"/>
        </w:rPr>
        <w:t xml:space="preserve"> все его структурные единицы, то </w:t>
      </w:r>
      <w:r w:rsidR="00EA0008" w:rsidRPr="00270AB4">
        <w:rPr>
          <w:rFonts w:ascii="Times New Roman" w:hAnsi="Times New Roman"/>
          <w:sz w:val="28"/>
          <w:szCs w:val="28"/>
        </w:rPr>
        <w:t xml:space="preserve">предлагается </w:t>
      </w:r>
      <w:r w:rsidRPr="00270AB4">
        <w:rPr>
          <w:rFonts w:ascii="Times New Roman" w:hAnsi="Times New Roman"/>
          <w:sz w:val="28"/>
          <w:szCs w:val="28"/>
        </w:rPr>
        <w:t xml:space="preserve">Положение изложить в </w:t>
      </w:r>
      <w:r w:rsidR="00EA0008" w:rsidRPr="00270AB4">
        <w:rPr>
          <w:rFonts w:ascii="Times New Roman" w:hAnsi="Times New Roman"/>
          <w:sz w:val="28"/>
          <w:szCs w:val="28"/>
        </w:rPr>
        <w:t>новой редакции.</w:t>
      </w:r>
    </w:p>
    <w:p w14:paraId="2BE77F47" w14:textId="77777777" w:rsidR="00CB70C1" w:rsidRPr="00270AB4" w:rsidRDefault="00CB70C1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>Принятие настоящего проекта не потребует п</w:t>
      </w:r>
      <w:r w:rsidR="008253F7" w:rsidRPr="00270AB4">
        <w:rPr>
          <w:rFonts w:ascii="Times New Roman" w:hAnsi="Times New Roman"/>
          <w:sz w:val="28"/>
          <w:szCs w:val="28"/>
        </w:rPr>
        <w:t xml:space="preserve">ринятие новых </w:t>
      </w:r>
      <w:r w:rsidR="0052472C" w:rsidRPr="00270AB4">
        <w:rPr>
          <w:rFonts w:ascii="Times New Roman" w:hAnsi="Times New Roman"/>
          <w:sz w:val="28"/>
          <w:szCs w:val="28"/>
        </w:rPr>
        <w:t xml:space="preserve">муниципальных </w:t>
      </w:r>
      <w:r w:rsidRPr="00270AB4">
        <w:rPr>
          <w:rFonts w:ascii="Times New Roman" w:hAnsi="Times New Roman"/>
          <w:sz w:val="28"/>
          <w:szCs w:val="28"/>
        </w:rPr>
        <w:t>правовых актов, но потребует внесение изменений в Положение о бюджетном процессе в городском округе Тольятти, утвержденное Решением Думы городского округа Тольятти Самарской области от 09.04.2014 N 250 в части уточнения указанных в нем полномочий финансового органа.</w:t>
      </w:r>
    </w:p>
    <w:p w14:paraId="1AF3DDB4" w14:textId="77777777" w:rsidR="009A1579" w:rsidRPr="00270AB4" w:rsidRDefault="009A1579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>Проект не является документом, в отношении которого Контрольно-счетной палатой городского округа Тольятти проводится экспертиза, следовательно, направление его в данный орган не требуется.</w:t>
      </w:r>
    </w:p>
    <w:p w14:paraId="53BCE3CC" w14:textId="1B40AB2F" w:rsidR="009A1579" w:rsidRPr="00270AB4" w:rsidRDefault="009A1579" w:rsidP="005468F1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AB4">
        <w:rPr>
          <w:rFonts w:ascii="Times New Roman" w:hAnsi="Times New Roman"/>
          <w:sz w:val="28"/>
          <w:szCs w:val="28"/>
        </w:rPr>
        <w:t>Поскольку Проект не содержит предложение, предусматривающее поступление или расходование материальных ресурсов либо средств бюджета городского округа, финансово-экономического обоснование к нему не требуется.</w:t>
      </w:r>
    </w:p>
    <w:p w14:paraId="583ABE03" w14:textId="77777777" w:rsidR="003457D3" w:rsidRDefault="003457D3" w:rsidP="00EF5220">
      <w:pPr>
        <w:spacing w:after="0"/>
        <w:rPr>
          <w:rFonts w:ascii="Times New Roman" w:hAnsi="Times New Roman"/>
          <w:sz w:val="28"/>
          <w:szCs w:val="28"/>
        </w:rPr>
      </w:pPr>
    </w:p>
    <w:p w14:paraId="50E8A3A8" w14:textId="1D6C7E9A" w:rsidR="003457D3" w:rsidRDefault="003457D3" w:rsidP="00EF5220">
      <w:pPr>
        <w:spacing w:after="0"/>
        <w:rPr>
          <w:rFonts w:ascii="Times New Roman" w:hAnsi="Times New Roman"/>
          <w:sz w:val="28"/>
          <w:szCs w:val="28"/>
        </w:rPr>
      </w:pPr>
    </w:p>
    <w:p w14:paraId="664198CF" w14:textId="7D90263F" w:rsidR="003226AA" w:rsidRDefault="003226AA" w:rsidP="00EF5220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3226AA" w14:paraId="066F4EC6" w14:textId="77777777" w:rsidTr="003226AA">
        <w:tc>
          <w:tcPr>
            <w:tcW w:w="4672" w:type="dxa"/>
          </w:tcPr>
          <w:p w14:paraId="0EFC18DB" w14:textId="6B78703C" w:rsidR="003226AA" w:rsidRDefault="003226AA" w:rsidP="00EF522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заместитель главы городского округа</w:t>
            </w:r>
          </w:p>
        </w:tc>
        <w:tc>
          <w:tcPr>
            <w:tcW w:w="4672" w:type="dxa"/>
          </w:tcPr>
          <w:p w14:paraId="78524007" w14:textId="6B27DB2F" w:rsidR="003226AA" w:rsidRDefault="003226AA" w:rsidP="003226A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А.А. Дроботов</w:t>
            </w:r>
          </w:p>
        </w:tc>
      </w:tr>
    </w:tbl>
    <w:p w14:paraId="1E18320E" w14:textId="77777777" w:rsidR="003226AA" w:rsidRDefault="003226AA" w:rsidP="00EF5220">
      <w:pPr>
        <w:spacing w:after="0"/>
        <w:rPr>
          <w:rFonts w:ascii="Times New Roman" w:hAnsi="Times New Roman"/>
          <w:sz w:val="28"/>
          <w:szCs w:val="28"/>
        </w:rPr>
      </w:pPr>
    </w:p>
    <w:sectPr w:rsidR="003226AA" w:rsidSect="0073476B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3666A"/>
    <w:multiLevelType w:val="hybridMultilevel"/>
    <w:tmpl w:val="16481D52"/>
    <w:lvl w:ilvl="0" w:tplc="AC522FC6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B857D1"/>
    <w:multiLevelType w:val="multilevel"/>
    <w:tmpl w:val="5824E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4850A2"/>
    <w:multiLevelType w:val="hybridMultilevel"/>
    <w:tmpl w:val="C1BE265A"/>
    <w:lvl w:ilvl="0" w:tplc="623034A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F51E2A"/>
    <w:multiLevelType w:val="multilevel"/>
    <w:tmpl w:val="E920F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B81020"/>
    <w:multiLevelType w:val="multilevel"/>
    <w:tmpl w:val="8952AD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3D4A719B"/>
    <w:multiLevelType w:val="hybridMultilevel"/>
    <w:tmpl w:val="176AB898"/>
    <w:lvl w:ilvl="0" w:tplc="4156EEE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A31F55"/>
    <w:multiLevelType w:val="multilevel"/>
    <w:tmpl w:val="4D203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D06193"/>
    <w:multiLevelType w:val="hybridMultilevel"/>
    <w:tmpl w:val="2038656C"/>
    <w:lvl w:ilvl="0" w:tplc="47F0522E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492530"/>
    <w:multiLevelType w:val="hybridMultilevel"/>
    <w:tmpl w:val="C01A19CE"/>
    <w:lvl w:ilvl="0" w:tplc="2D6632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E0808BE"/>
    <w:multiLevelType w:val="hybridMultilevel"/>
    <w:tmpl w:val="21225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03BD1"/>
    <w:multiLevelType w:val="multilevel"/>
    <w:tmpl w:val="F5788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2C3EFE"/>
    <w:multiLevelType w:val="hybridMultilevel"/>
    <w:tmpl w:val="52003882"/>
    <w:lvl w:ilvl="0" w:tplc="DD6293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16642940">
    <w:abstractNumId w:val="4"/>
  </w:num>
  <w:num w:numId="2" w16cid:durableId="323968897">
    <w:abstractNumId w:val="1"/>
  </w:num>
  <w:num w:numId="3" w16cid:durableId="2145855133">
    <w:abstractNumId w:val="10"/>
  </w:num>
  <w:num w:numId="4" w16cid:durableId="833106609">
    <w:abstractNumId w:val="6"/>
  </w:num>
  <w:num w:numId="5" w16cid:durableId="1667242871">
    <w:abstractNumId w:val="3"/>
  </w:num>
  <w:num w:numId="6" w16cid:durableId="267082275">
    <w:abstractNumId w:val="9"/>
  </w:num>
  <w:num w:numId="7" w16cid:durableId="26293344">
    <w:abstractNumId w:val="0"/>
  </w:num>
  <w:num w:numId="8" w16cid:durableId="281961083">
    <w:abstractNumId w:val="11"/>
  </w:num>
  <w:num w:numId="9" w16cid:durableId="250354141">
    <w:abstractNumId w:val="5"/>
  </w:num>
  <w:num w:numId="10" w16cid:durableId="39980663">
    <w:abstractNumId w:val="8"/>
  </w:num>
  <w:num w:numId="11" w16cid:durableId="412942467">
    <w:abstractNumId w:val="7"/>
  </w:num>
  <w:num w:numId="12" w16cid:durableId="15893441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C0B"/>
    <w:rsid w:val="00001DC2"/>
    <w:rsid w:val="000145CE"/>
    <w:rsid w:val="00035831"/>
    <w:rsid w:val="00035874"/>
    <w:rsid w:val="00043D4E"/>
    <w:rsid w:val="00043E81"/>
    <w:rsid w:val="00057CBB"/>
    <w:rsid w:val="00070159"/>
    <w:rsid w:val="00070535"/>
    <w:rsid w:val="00075B15"/>
    <w:rsid w:val="000859D5"/>
    <w:rsid w:val="000A1C0B"/>
    <w:rsid w:val="000A4C69"/>
    <w:rsid w:val="000A693C"/>
    <w:rsid w:val="000B2C9D"/>
    <w:rsid w:val="000B376E"/>
    <w:rsid w:val="000B4258"/>
    <w:rsid w:val="000C2BA5"/>
    <w:rsid w:val="000D1A15"/>
    <w:rsid w:val="000D1D81"/>
    <w:rsid w:val="000F731B"/>
    <w:rsid w:val="00100914"/>
    <w:rsid w:val="00117112"/>
    <w:rsid w:val="001263CF"/>
    <w:rsid w:val="00130A1E"/>
    <w:rsid w:val="00130FBB"/>
    <w:rsid w:val="00132571"/>
    <w:rsid w:val="00140FAA"/>
    <w:rsid w:val="001553E7"/>
    <w:rsid w:val="001702DB"/>
    <w:rsid w:val="001710B5"/>
    <w:rsid w:val="00180419"/>
    <w:rsid w:val="001904BA"/>
    <w:rsid w:val="001A1C70"/>
    <w:rsid w:val="001C0A14"/>
    <w:rsid w:val="001C1CED"/>
    <w:rsid w:val="001E0F75"/>
    <w:rsid w:val="001E2EB8"/>
    <w:rsid w:val="002141AA"/>
    <w:rsid w:val="00241955"/>
    <w:rsid w:val="002462ED"/>
    <w:rsid w:val="002466B8"/>
    <w:rsid w:val="002631D0"/>
    <w:rsid w:val="00265039"/>
    <w:rsid w:val="00270AB4"/>
    <w:rsid w:val="00283371"/>
    <w:rsid w:val="00297785"/>
    <w:rsid w:val="002A5707"/>
    <w:rsid w:val="002A68B5"/>
    <w:rsid w:val="002B25B2"/>
    <w:rsid w:val="002B2DF8"/>
    <w:rsid w:val="002B349C"/>
    <w:rsid w:val="002D021C"/>
    <w:rsid w:val="002F14F6"/>
    <w:rsid w:val="002F51A0"/>
    <w:rsid w:val="002F7B5D"/>
    <w:rsid w:val="00305FE3"/>
    <w:rsid w:val="0031687B"/>
    <w:rsid w:val="003226AA"/>
    <w:rsid w:val="00342725"/>
    <w:rsid w:val="003457D3"/>
    <w:rsid w:val="00347CC1"/>
    <w:rsid w:val="003568A9"/>
    <w:rsid w:val="003666E9"/>
    <w:rsid w:val="00373577"/>
    <w:rsid w:val="0037433D"/>
    <w:rsid w:val="003815C0"/>
    <w:rsid w:val="00382139"/>
    <w:rsid w:val="00383806"/>
    <w:rsid w:val="003902BD"/>
    <w:rsid w:val="0039094D"/>
    <w:rsid w:val="00395BE4"/>
    <w:rsid w:val="003A0C1F"/>
    <w:rsid w:val="003C2F07"/>
    <w:rsid w:val="003C54AB"/>
    <w:rsid w:val="003D4A84"/>
    <w:rsid w:val="003D59A7"/>
    <w:rsid w:val="003E05DB"/>
    <w:rsid w:val="003F1B12"/>
    <w:rsid w:val="003F2D19"/>
    <w:rsid w:val="00404872"/>
    <w:rsid w:val="004142A7"/>
    <w:rsid w:val="00414601"/>
    <w:rsid w:val="00422D3A"/>
    <w:rsid w:val="00422F8E"/>
    <w:rsid w:val="004242E1"/>
    <w:rsid w:val="00432A22"/>
    <w:rsid w:val="004350D3"/>
    <w:rsid w:val="00452578"/>
    <w:rsid w:val="00452B2A"/>
    <w:rsid w:val="004628D6"/>
    <w:rsid w:val="004678D2"/>
    <w:rsid w:val="00483EB5"/>
    <w:rsid w:val="00485F75"/>
    <w:rsid w:val="00493FB8"/>
    <w:rsid w:val="00494761"/>
    <w:rsid w:val="004A0490"/>
    <w:rsid w:val="004B1F78"/>
    <w:rsid w:val="004B499B"/>
    <w:rsid w:val="004C2004"/>
    <w:rsid w:val="004E1BF3"/>
    <w:rsid w:val="004F0A0A"/>
    <w:rsid w:val="005021D3"/>
    <w:rsid w:val="005240FD"/>
    <w:rsid w:val="0052472C"/>
    <w:rsid w:val="005346C3"/>
    <w:rsid w:val="00537E74"/>
    <w:rsid w:val="00546543"/>
    <w:rsid w:val="005468F1"/>
    <w:rsid w:val="005534FA"/>
    <w:rsid w:val="00576F15"/>
    <w:rsid w:val="005A13A8"/>
    <w:rsid w:val="005B5A25"/>
    <w:rsid w:val="005C429E"/>
    <w:rsid w:val="005D3D4B"/>
    <w:rsid w:val="005D4E6A"/>
    <w:rsid w:val="005E25CE"/>
    <w:rsid w:val="005F4ECC"/>
    <w:rsid w:val="006016A0"/>
    <w:rsid w:val="00603FF6"/>
    <w:rsid w:val="006170EF"/>
    <w:rsid w:val="006276C2"/>
    <w:rsid w:val="00634219"/>
    <w:rsid w:val="00634B65"/>
    <w:rsid w:val="00635CB6"/>
    <w:rsid w:val="006433C3"/>
    <w:rsid w:val="00652F5B"/>
    <w:rsid w:val="0067438E"/>
    <w:rsid w:val="00675B1B"/>
    <w:rsid w:val="006B767E"/>
    <w:rsid w:val="006C1C89"/>
    <w:rsid w:val="006C708A"/>
    <w:rsid w:val="006E4DDA"/>
    <w:rsid w:val="006E6F8A"/>
    <w:rsid w:val="00731613"/>
    <w:rsid w:val="0073476B"/>
    <w:rsid w:val="00743227"/>
    <w:rsid w:val="00752768"/>
    <w:rsid w:val="00753EF9"/>
    <w:rsid w:val="00760259"/>
    <w:rsid w:val="007951FC"/>
    <w:rsid w:val="007B598C"/>
    <w:rsid w:val="007C2FEE"/>
    <w:rsid w:val="007C4A16"/>
    <w:rsid w:val="007D45F6"/>
    <w:rsid w:val="007D5580"/>
    <w:rsid w:val="008062B9"/>
    <w:rsid w:val="00807836"/>
    <w:rsid w:val="008143F5"/>
    <w:rsid w:val="008239C8"/>
    <w:rsid w:val="008253F7"/>
    <w:rsid w:val="0083697F"/>
    <w:rsid w:val="00840D2A"/>
    <w:rsid w:val="00844A5A"/>
    <w:rsid w:val="0085418D"/>
    <w:rsid w:val="00864AE3"/>
    <w:rsid w:val="008947C2"/>
    <w:rsid w:val="008A14F9"/>
    <w:rsid w:val="008C0064"/>
    <w:rsid w:val="008C0DD7"/>
    <w:rsid w:val="008C3ED0"/>
    <w:rsid w:val="008C60E9"/>
    <w:rsid w:val="008D7C11"/>
    <w:rsid w:val="00904263"/>
    <w:rsid w:val="00905E22"/>
    <w:rsid w:val="0092078F"/>
    <w:rsid w:val="00935158"/>
    <w:rsid w:val="009451CD"/>
    <w:rsid w:val="0095548D"/>
    <w:rsid w:val="009843DC"/>
    <w:rsid w:val="00994B3E"/>
    <w:rsid w:val="009A1579"/>
    <w:rsid w:val="009D09C3"/>
    <w:rsid w:val="009D3B92"/>
    <w:rsid w:val="009F044E"/>
    <w:rsid w:val="009F2D89"/>
    <w:rsid w:val="009F4509"/>
    <w:rsid w:val="00A01AA9"/>
    <w:rsid w:val="00A05AB4"/>
    <w:rsid w:val="00A06794"/>
    <w:rsid w:val="00A1383F"/>
    <w:rsid w:val="00A17D8F"/>
    <w:rsid w:val="00A319E6"/>
    <w:rsid w:val="00A543B6"/>
    <w:rsid w:val="00A56F85"/>
    <w:rsid w:val="00A93A6D"/>
    <w:rsid w:val="00AA5F9C"/>
    <w:rsid w:val="00AB4D0F"/>
    <w:rsid w:val="00AE4C3E"/>
    <w:rsid w:val="00AF33D2"/>
    <w:rsid w:val="00B06AEB"/>
    <w:rsid w:val="00B219CA"/>
    <w:rsid w:val="00B27CE6"/>
    <w:rsid w:val="00B27DFE"/>
    <w:rsid w:val="00B3458E"/>
    <w:rsid w:val="00B35D9B"/>
    <w:rsid w:val="00B466AD"/>
    <w:rsid w:val="00B52963"/>
    <w:rsid w:val="00B8423A"/>
    <w:rsid w:val="00B86D2C"/>
    <w:rsid w:val="00BB14CC"/>
    <w:rsid w:val="00BB59FC"/>
    <w:rsid w:val="00BC3A0E"/>
    <w:rsid w:val="00BD3B57"/>
    <w:rsid w:val="00BD72BB"/>
    <w:rsid w:val="00C063FF"/>
    <w:rsid w:val="00C1126A"/>
    <w:rsid w:val="00C15499"/>
    <w:rsid w:val="00C37929"/>
    <w:rsid w:val="00C45B2D"/>
    <w:rsid w:val="00C50460"/>
    <w:rsid w:val="00C77CE1"/>
    <w:rsid w:val="00C903DA"/>
    <w:rsid w:val="00C919EC"/>
    <w:rsid w:val="00C94B12"/>
    <w:rsid w:val="00CB70C1"/>
    <w:rsid w:val="00CB7F41"/>
    <w:rsid w:val="00CF1A9C"/>
    <w:rsid w:val="00CF386D"/>
    <w:rsid w:val="00CF3DAF"/>
    <w:rsid w:val="00CF705B"/>
    <w:rsid w:val="00D003FE"/>
    <w:rsid w:val="00D00402"/>
    <w:rsid w:val="00D20619"/>
    <w:rsid w:val="00D47B78"/>
    <w:rsid w:val="00D558A7"/>
    <w:rsid w:val="00D61203"/>
    <w:rsid w:val="00D62049"/>
    <w:rsid w:val="00D85FDA"/>
    <w:rsid w:val="00DA2F4E"/>
    <w:rsid w:val="00DA36FB"/>
    <w:rsid w:val="00DA386F"/>
    <w:rsid w:val="00DA3FEA"/>
    <w:rsid w:val="00DB1848"/>
    <w:rsid w:val="00DC5CB5"/>
    <w:rsid w:val="00DC7891"/>
    <w:rsid w:val="00DE11C1"/>
    <w:rsid w:val="00DF775D"/>
    <w:rsid w:val="00E0464E"/>
    <w:rsid w:val="00E439AF"/>
    <w:rsid w:val="00E50E49"/>
    <w:rsid w:val="00E50E91"/>
    <w:rsid w:val="00E570FA"/>
    <w:rsid w:val="00E810D6"/>
    <w:rsid w:val="00E9235F"/>
    <w:rsid w:val="00EA0008"/>
    <w:rsid w:val="00EA2D25"/>
    <w:rsid w:val="00EA3160"/>
    <w:rsid w:val="00EB2D12"/>
    <w:rsid w:val="00EC7D49"/>
    <w:rsid w:val="00EE1B8B"/>
    <w:rsid w:val="00EF5220"/>
    <w:rsid w:val="00EF533D"/>
    <w:rsid w:val="00EF7791"/>
    <w:rsid w:val="00F00C25"/>
    <w:rsid w:val="00F01A71"/>
    <w:rsid w:val="00F0706E"/>
    <w:rsid w:val="00F12CE7"/>
    <w:rsid w:val="00F202BB"/>
    <w:rsid w:val="00F27E98"/>
    <w:rsid w:val="00F3101B"/>
    <w:rsid w:val="00F360FB"/>
    <w:rsid w:val="00F40664"/>
    <w:rsid w:val="00F4150F"/>
    <w:rsid w:val="00F5171E"/>
    <w:rsid w:val="00F70D81"/>
    <w:rsid w:val="00F773B4"/>
    <w:rsid w:val="00FB1E6C"/>
    <w:rsid w:val="00FD08A7"/>
    <w:rsid w:val="00FE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EAFB75"/>
  <w15:docId w15:val="{C9F8EC47-895C-40A3-9D5E-AEB44E3E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3DA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locked/>
    <w:rsid w:val="00D61203"/>
    <w:pPr>
      <w:spacing w:before="100" w:beforeAutospacing="1" w:after="203" w:line="240" w:lineRule="auto"/>
      <w:outlineLvl w:val="1"/>
    </w:pPr>
    <w:rPr>
      <w:rFonts w:ascii="Times New Roman" w:hAnsi="Times New Roman"/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E67BC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rsid w:val="00FE67BC"/>
    <w:rPr>
      <w:rFonts w:ascii="Times New Roman" w:hAnsi="Times New Roman"/>
      <w:sz w:val="24"/>
      <w:szCs w:val="24"/>
    </w:rPr>
  </w:style>
  <w:style w:type="character" w:styleId="a5">
    <w:name w:val="Hyperlink"/>
    <w:uiPriority w:val="99"/>
    <w:rsid w:val="00E9235F"/>
    <w:rPr>
      <w:color w:val="0000FF"/>
      <w:u w:val="single"/>
    </w:rPr>
  </w:style>
  <w:style w:type="paragraph" w:customStyle="1" w:styleId="ConsPlusTitle">
    <w:name w:val="ConsPlusTitle"/>
    <w:rsid w:val="00FB1E6C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6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7"/>
    <w:uiPriority w:val="99"/>
    <w:qFormat/>
    <w:locked/>
    <w:rsid w:val="009F044E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7">
    <w:name w:val="Заголовок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link w:val="a6"/>
    <w:uiPriority w:val="99"/>
    <w:rsid w:val="009F044E"/>
    <w:rPr>
      <w:rFonts w:ascii="Times New Roman" w:hAnsi="Times New Roman"/>
      <w:sz w:val="28"/>
      <w:szCs w:val="24"/>
    </w:rPr>
  </w:style>
  <w:style w:type="character" w:customStyle="1" w:styleId="20">
    <w:name w:val="Заголовок 2 Знак"/>
    <w:link w:val="2"/>
    <w:uiPriority w:val="9"/>
    <w:rsid w:val="00D61203"/>
    <w:rPr>
      <w:rFonts w:ascii="Times New Roman" w:hAnsi="Times New Roman"/>
      <w:b/>
      <w:bCs/>
      <w:color w:val="000000"/>
      <w:sz w:val="22"/>
      <w:szCs w:val="22"/>
    </w:rPr>
  </w:style>
  <w:style w:type="character" w:styleId="a8">
    <w:name w:val="Strong"/>
    <w:uiPriority w:val="22"/>
    <w:qFormat/>
    <w:locked/>
    <w:rsid w:val="00D61203"/>
    <w:rPr>
      <w:b/>
      <w:bCs/>
    </w:rPr>
  </w:style>
  <w:style w:type="paragraph" w:styleId="a9">
    <w:name w:val="Normal (Web)"/>
    <w:basedOn w:val="a"/>
    <w:uiPriority w:val="99"/>
    <w:semiHidden/>
    <w:unhideWhenUsed/>
    <w:rsid w:val="00D61203"/>
    <w:pPr>
      <w:spacing w:before="100" w:beforeAutospacing="1" w:after="100" w:afterAutospacing="1" w:line="223" w:lineRule="atLeast"/>
    </w:pPr>
    <w:rPr>
      <w:rFonts w:ascii="Times New Roman" w:hAnsi="Times New Roman"/>
      <w:sz w:val="24"/>
      <w:szCs w:val="24"/>
    </w:rPr>
  </w:style>
  <w:style w:type="character" w:customStyle="1" w:styleId="blk">
    <w:name w:val="blk"/>
    <w:basedOn w:val="a0"/>
    <w:rsid w:val="00A93A6D"/>
  </w:style>
  <w:style w:type="paragraph" w:styleId="aa">
    <w:name w:val="No Spacing"/>
    <w:uiPriority w:val="1"/>
    <w:qFormat/>
    <w:rsid w:val="00DB1848"/>
    <w:rPr>
      <w:rFonts w:eastAsia="Calibri"/>
      <w:sz w:val="22"/>
      <w:szCs w:val="22"/>
      <w:lang w:eastAsia="en-US"/>
    </w:rPr>
  </w:style>
  <w:style w:type="table" w:styleId="ab">
    <w:name w:val="Table Grid"/>
    <w:basedOn w:val="a1"/>
    <w:locked/>
    <w:rsid w:val="00322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8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3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652521">
                          <w:marLeft w:val="0"/>
                          <w:marRight w:val="0"/>
                          <w:marTop w:val="0"/>
                          <w:marBottom w:val="30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2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81EE24D8FB67BD92E7C7878A65DC11A66A515C86B6011244F4B9A55B79AB9057C3F98141E431EB3BCEB56A94F767232EFF014DFD46720F5AD44B8F5x9kD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04E1D46AC70E0C223BAD2FF73AE3C3ACBA9D0988C04774B5F7FA9532FCD057D1FDABF8D7B778FB279F0A4B6FB3E240794uCh1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26EFB-0FAA-42A8-A338-5D5D64A30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2083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13935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aei</dc:creator>
  <cp:lastModifiedBy>Софьина Юлия Владимировна</cp:lastModifiedBy>
  <cp:revision>3</cp:revision>
  <cp:lastPrinted>2022-11-15T06:33:00Z</cp:lastPrinted>
  <dcterms:created xsi:type="dcterms:W3CDTF">2022-11-15T06:29:00Z</dcterms:created>
  <dcterms:modified xsi:type="dcterms:W3CDTF">2022-11-15T06:34:00Z</dcterms:modified>
</cp:coreProperties>
</file>