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D7DC" w14:textId="7CB4C78E" w:rsidR="0015791A" w:rsidRDefault="0015791A" w:rsidP="00535C68">
      <w:pPr>
        <w:keepNext/>
        <w:outlineLvl w:val="0"/>
      </w:pPr>
    </w:p>
    <w:p w14:paraId="3E58A047" w14:textId="7733A2EF" w:rsidR="00535C68" w:rsidRDefault="00535C68" w:rsidP="00535C68">
      <w:pPr>
        <w:keepNext/>
        <w:outlineLvl w:val="0"/>
      </w:pPr>
    </w:p>
    <w:p w14:paraId="12FEB585" w14:textId="50866B2F" w:rsidR="00535C68" w:rsidRDefault="00535C68" w:rsidP="00535C68">
      <w:pPr>
        <w:keepNext/>
        <w:outlineLvl w:val="0"/>
      </w:pPr>
    </w:p>
    <w:p w14:paraId="4FCAC8EF" w14:textId="318B5104" w:rsidR="00535C68" w:rsidRDefault="00535C68" w:rsidP="00535C68">
      <w:pPr>
        <w:keepNext/>
        <w:outlineLvl w:val="0"/>
      </w:pPr>
    </w:p>
    <w:p w14:paraId="48AFD846" w14:textId="1D08DCC2" w:rsidR="00535C68" w:rsidRDefault="00535C68" w:rsidP="00535C68">
      <w:pPr>
        <w:keepNext/>
        <w:outlineLvl w:val="0"/>
      </w:pPr>
    </w:p>
    <w:p w14:paraId="7809C475" w14:textId="29C2AF5F" w:rsidR="00535C68" w:rsidRDefault="00535C68" w:rsidP="00535C68">
      <w:pPr>
        <w:keepNext/>
        <w:outlineLvl w:val="0"/>
      </w:pPr>
    </w:p>
    <w:p w14:paraId="2CCE9486" w14:textId="0C249753" w:rsidR="00535C68" w:rsidRDefault="00535C68" w:rsidP="00535C68">
      <w:pPr>
        <w:keepNext/>
        <w:outlineLvl w:val="0"/>
      </w:pPr>
    </w:p>
    <w:p w14:paraId="72CDF8EE" w14:textId="62D3C1FD" w:rsidR="00535C68" w:rsidRDefault="00535C68" w:rsidP="00535C68">
      <w:pPr>
        <w:keepNext/>
        <w:outlineLvl w:val="0"/>
      </w:pPr>
    </w:p>
    <w:p w14:paraId="70C5E6BE" w14:textId="7331ED13" w:rsidR="00535C68" w:rsidRDefault="00535C68" w:rsidP="00535C68">
      <w:pPr>
        <w:keepNext/>
        <w:outlineLvl w:val="0"/>
      </w:pPr>
    </w:p>
    <w:p w14:paraId="5D60DB06" w14:textId="67BF6F63" w:rsidR="00535C68" w:rsidRDefault="00535C68" w:rsidP="00535C68">
      <w:pPr>
        <w:keepNext/>
        <w:outlineLvl w:val="0"/>
      </w:pPr>
    </w:p>
    <w:tbl>
      <w:tblPr>
        <w:tblStyle w:val="af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535C68" w:rsidRPr="00535C68" w14:paraId="0BF05123" w14:textId="77777777" w:rsidTr="00535C68">
        <w:tc>
          <w:tcPr>
            <w:tcW w:w="4672" w:type="dxa"/>
          </w:tcPr>
          <w:p w14:paraId="4DCD81B9" w14:textId="77777777" w:rsidR="00535C68" w:rsidRPr="00535C68" w:rsidRDefault="00535C68" w:rsidP="00535C68">
            <w:pPr>
              <w:keepNext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2" w:type="dxa"/>
          </w:tcPr>
          <w:p w14:paraId="1E8CB88B" w14:textId="77777777" w:rsidR="00535C68" w:rsidRDefault="00535C68" w:rsidP="00535C68">
            <w:pPr>
              <w:keepNext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Председателю Думы</w:t>
            </w:r>
          </w:p>
          <w:p w14:paraId="04C00C64" w14:textId="77777777" w:rsidR="00535C68" w:rsidRDefault="00535C68" w:rsidP="00535C68">
            <w:pPr>
              <w:keepNext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городского округа Тольятти</w:t>
            </w:r>
          </w:p>
          <w:p w14:paraId="5FF66E3F" w14:textId="4958EDFC" w:rsidR="00535C68" w:rsidRPr="00535C68" w:rsidRDefault="00535C68" w:rsidP="00535C68">
            <w:pPr>
              <w:keepNext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Остудину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Н.И.</w:t>
            </w:r>
          </w:p>
        </w:tc>
      </w:tr>
    </w:tbl>
    <w:p w14:paraId="36210C9F" w14:textId="77777777" w:rsidR="00535C68" w:rsidRPr="00535C68" w:rsidRDefault="00535C68" w:rsidP="00535C68">
      <w:pPr>
        <w:keepNext/>
        <w:outlineLvl w:val="0"/>
      </w:pPr>
    </w:p>
    <w:p w14:paraId="70AB7502" w14:textId="77777777" w:rsidR="00535C68" w:rsidRPr="00535C68" w:rsidRDefault="00535C68" w:rsidP="00A968D1">
      <w:pPr>
        <w:keepNext/>
        <w:spacing w:line="360" w:lineRule="auto"/>
        <w:jc w:val="center"/>
        <w:outlineLvl w:val="0"/>
        <w:rPr>
          <w:rFonts w:ascii="Times New Roman" w:hAnsi="Times New Roman"/>
          <w:sz w:val="28"/>
          <w:szCs w:val="20"/>
        </w:rPr>
      </w:pPr>
    </w:p>
    <w:p w14:paraId="3BF253DD" w14:textId="4E5A1383" w:rsidR="00A968D1" w:rsidRPr="00535C68" w:rsidRDefault="00A968D1" w:rsidP="00A968D1">
      <w:pPr>
        <w:keepNext/>
        <w:spacing w:line="36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535C68">
        <w:rPr>
          <w:rFonts w:ascii="Times New Roman" w:hAnsi="Times New Roman"/>
          <w:sz w:val="26"/>
          <w:szCs w:val="26"/>
        </w:rPr>
        <w:t>Уважаемый Николай Иванович!</w:t>
      </w:r>
    </w:p>
    <w:p w14:paraId="6314A7DC" w14:textId="67C6469B" w:rsidR="00853319" w:rsidRPr="00535C68" w:rsidRDefault="00D44602" w:rsidP="00853319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35C68">
        <w:rPr>
          <w:rFonts w:ascii="Times New Roman" w:hAnsi="Times New Roman"/>
          <w:sz w:val="26"/>
          <w:szCs w:val="26"/>
        </w:rPr>
        <w:t xml:space="preserve">В соответствие с планом </w:t>
      </w:r>
      <w:r w:rsidR="00535C68">
        <w:rPr>
          <w:rFonts w:ascii="Times New Roman" w:hAnsi="Times New Roman"/>
          <w:sz w:val="26"/>
          <w:szCs w:val="26"/>
        </w:rPr>
        <w:t xml:space="preserve">текущей деятельности </w:t>
      </w:r>
      <w:r w:rsidR="0041503C" w:rsidRPr="00535C68">
        <w:rPr>
          <w:rFonts w:ascii="Times New Roman" w:hAnsi="Times New Roman"/>
          <w:sz w:val="26"/>
          <w:szCs w:val="26"/>
        </w:rPr>
        <w:t>Думы городского округа Тольятти направляю Ва</w:t>
      </w:r>
      <w:r w:rsidR="00F34536" w:rsidRPr="00535C68">
        <w:rPr>
          <w:rFonts w:ascii="Times New Roman" w:hAnsi="Times New Roman"/>
          <w:sz w:val="26"/>
          <w:szCs w:val="26"/>
        </w:rPr>
        <w:t>м</w:t>
      </w:r>
      <w:r w:rsidR="0041503C" w:rsidRPr="00535C68">
        <w:rPr>
          <w:rFonts w:ascii="Times New Roman" w:hAnsi="Times New Roman"/>
          <w:sz w:val="26"/>
          <w:szCs w:val="26"/>
        </w:rPr>
        <w:t xml:space="preserve"> информацию администрации городского округа Тольятти </w:t>
      </w:r>
      <w:r w:rsidR="00853319" w:rsidRPr="00535C68">
        <w:rPr>
          <w:rFonts w:ascii="Times New Roman" w:hAnsi="Times New Roman"/>
          <w:sz w:val="26"/>
          <w:szCs w:val="26"/>
        </w:rPr>
        <w:t xml:space="preserve">о </w:t>
      </w:r>
      <w:r w:rsidR="00472106">
        <w:rPr>
          <w:rFonts w:ascii="Times New Roman" w:hAnsi="Times New Roman"/>
          <w:sz w:val="26"/>
          <w:szCs w:val="26"/>
        </w:rPr>
        <w:t>мероприятиях</w:t>
      </w:r>
      <w:r w:rsidR="00853319" w:rsidRPr="00535C68">
        <w:rPr>
          <w:rFonts w:ascii="Times New Roman" w:hAnsi="Times New Roman"/>
          <w:sz w:val="26"/>
          <w:szCs w:val="26"/>
        </w:rPr>
        <w:t xml:space="preserve"> муниципальной программы «Благоустройство территории городского округа Тольятти на 2015-2024 годы</w:t>
      </w:r>
      <w:r w:rsidR="00472106">
        <w:rPr>
          <w:rFonts w:ascii="Times New Roman" w:hAnsi="Times New Roman"/>
          <w:sz w:val="26"/>
          <w:szCs w:val="26"/>
        </w:rPr>
        <w:t>»</w:t>
      </w:r>
      <w:r w:rsidR="00853319" w:rsidRPr="00535C68">
        <w:rPr>
          <w:rFonts w:ascii="Times New Roman" w:hAnsi="Times New Roman"/>
          <w:sz w:val="26"/>
          <w:szCs w:val="26"/>
        </w:rPr>
        <w:t xml:space="preserve">, утвержденной постановлением мэрии городского округа Тольятти от 24.03.2015 № 905-п/1, </w:t>
      </w:r>
      <w:r w:rsidR="00CF7F77" w:rsidRPr="00535C68">
        <w:rPr>
          <w:rFonts w:ascii="Times New Roman" w:hAnsi="Times New Roman"/>
          <w:sz w:val="26"/>
          <w:szCs w:val="26"/>
        </w:rPr>
        <w:t xml:space="preserve">на </w:t>
      </w:r>
      <w:r w:rsidR="006D4CC9" w:rsidRPr="00535C68">
        <w:rPr>
          <w:rFonts w:ascii="Times New Roman" w:hAnsi="Times New Roman"/>
          <w:sz w:val="26"/>
          <w:szCs w:val="26"/>
        </w:rPr>
        <w:t>01.</w:t>
      </w:r>
      <w:r w:rsidR="0083536D" w:rsidRPr="00535C68">
        <w:rPr>
          <w:rFonts w:ascii="Times New Roman" w:hAnsi="Times New Roman"/>
          <w:sz w:val="26"/>
          <w:szCs w:val="26"/>
        </w:rPr>
        <w:t>11</w:t>
      </w:r>
      <w:r w:rsidR="00CF7F77" w:rsidRPr="00535C68">
        <w:rPr>
          <w:rFonts w:ascii="Times New Roman" w:hAnsi="Times New Roman"/>
          <w:sz w:val="26"/>
          <w:szCs w:val="26"/>
        </w:rPr>
        <w:t>.2022</w:t>
      </w:r>
      <w:r w:rsidR="00853319" w:rsidRPr="00535C68">
        <w:rPr>
          <w:rFonts w:ascii="Times New Roman" w:hAnsi="Times New Roman"/>
          <w:sz w:val="26"/>
          <w:szCs w:val="26"/>
        </w:rPr>
        <w:t xml:space="preserve"> год.</w:t>
      </w:r>
    </w:p>
    <w:p w14:paraId="2A788528" w14:textId="3AA05411" w:rsidR="00316CF6" w:rsidRPr="00535C68" w:rsidRDefault="0041503C" w:rsidP="00853319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35C68">
        <w:rPr>
          <w:rFonts w:ascii="Times New Roman" w:hAnsi="Times New Roman"/>
          <w:sz w:val="26"/>
          <w:szCs w:val="26"/>
        </w:rPr>
        <w:t>Докладчик:</w:t>
      </w:r>
      <w:r w:rsidR="00696C4A" w:rsidRPr="00535C6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53319" w:rsidRPr="00535C68">
        <w:rPr>
          <w:rFonts w:ascii="Times New Roman" w:hAnsi="Times New Roman"/>
          <w:sz w:val="26"/>
          <w:szCs w:val="26"/>
        </w:rPr>
        <w:t>Кузахметов</w:t>
      </w:r>
      <w:proofErr w:type="spellEnd"/>
      <w:r w:rsidR="00853319" w:rsidRPr="00535C68">
        <w:rPr>
          <w:rFonts w:ascii="Times New Roman" w:hAnsi="Times New Roman"/>
          <w:sz w:val="26"/>
          <w:szCs w:val="26"/>
        </w:rPr>
        <w:t xml:space="preserve"> Максим Геннадьевич</w:t>
      </w:r>
      <w:r w:rsidRPr="00535C68">
        <w:rPr>
          <w:rFonts w:ascii="Times New Roman" w:hAnsi="Times New Roman"/>
          <w:sz w:val="26"/>
          <w:szCs w:val="26"/>
        </w:rPr>
        <w:t xml:space="preserve"> – руководитель департамента городского хозяйства администрации городского округа Тольятти.</w:t>
      </w:r>
    </w:p>
    <w:p w14:paraId="6C990806" w14:textId="71511C8E" w:rsidR="0041503C" w:rsidRPr="001460FE" w:rsidRDefault="0041503C" w:rsidP="00535C68">
      <w:pPr>
        <w:ind w:left="2268" w:hanging="1559"/>
        <w:jc w:val="both"/>
        <w:rPr>
          <w:rFonts w:ascii="Times New Roman" w:hAnsi="Times New Roman"/>
          <w:sz w:val="26"/>
          <w:szCs w:val="26"/>
        </w:rPr>
      </w:pPr>
      <w:r w:rsidRPr="00535C68">
        <w:rPr>
          <w:rFonts w:ascii="Times New Roman" w:hAnsi="Times New Roman"/>
          <w:sz w:val="26"/>
          <w:szCs w:val="26"/>
        </w:rPr>
        <w:t>Приложение:</w:t>
      </w:r>
      <w:r w:rsidR="00155ECE" w:rsidRPr="00535C68">
        <w:rPr>
          <w:rFonts w:ascii="Times New Roman" w:hAnsi="Times New Roman"/>
          <w:sz w:val="26"/>
          <w:szCs w:val="26"/>
        </w:rPr>
        <w:t xml:space="preserve"> </w:t>
      </w:r>
      <w:r w:rsidR="00155ECE" w:rsidRPr="001460FE">
        <w:rPr>
          <w:rFonts w:ascii="Times New Roman" w:hAnsi="Times New Roman"/>
          <w:sz w:val="26"/>
          <w:szCs w:val="26"/>
        </w:rPr>
        <w:t xml:space="preserve">Информация на </w:t>
      </w:r>
      <w:r w:rsidR="00812186" w:rsidRPr="001460FE">
        <w:rPr>
          <w:rFonts w:ascii="Times New Roman" w:hAnsi="Times New Roman"/>
          <w:sz w:val="26"/>
          <w:szCs w:val="26"/>
        </w:rPr>
        <w:t>9</w:t>
      </w:r>
      <w:r w:rsidR="00155ECE" w:rsidRPr="001460FE">
        <w:rPr>
          <w:rFonts w:ascii="Times New Roman" w:hAnsi="Times New Roman"/>
          <w:sz w:val="26"/>
          <w:szCs w:val="26"/>
        </w:rPr>
        <w:t xml:space="preserve"> л.</w:t>
      </w:r>
    </w:p>
    <w:p w14:paraId="45D5CCBC" w14:textId="77777777" w:rsidR="0041503C" w:rsidRPr="00535C68" w:rsidRDefault="0041503C" w:rsidP="0041503C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61C1A32" w14:textId="77777777" w:rsidR="0041503C" w:rsidRPr="00535C68" w:rsidRDefault="0041503C" w:rsidP="0041503C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48A508DD" w14:textId="44D43013" w:rsidR="0041503C" w:rsidRPr="00535C68" w:rsidRDefault="0041503C" w:rsidP="0041503C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f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535C68" w:rsidRPr="00535C68" w14:paraId="702BA2E5" w14:textId="77777777" w:rsidTr="00535C68">
        <w:tc>
          <w:tcPr>
            <w:tcW w:w="4672" w:type="dxa"/>
          </w:tcPr>
          <w:p w14:paraId="3900DDFE" w14:textId="77777777" w:rsidR="001460FE" w:rsidRDefault="00535C68" w:rsidP="00535C6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Первый заместитель главы </w:t>
            </w:r>
          </w:p>
          <w:p w14:paraId="0A2F3379" w14:textId="3DEFF117" w:rsidR="00535C68" w:rsidRPr="00535C68" w:rsidRDefault="00535C68" w:rsidP="00535C6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4672" w:type="dxa"/>
          </w:tcPr>
          <w:p w14:paraId="4FD66D4A" w14:textId="3DB3A17F" w:rsidR="00535C68" w:rsidRPr="00535C68" w:rsidRDefault="00535C68" w:rsidP="00535C68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А.А. Дроботов</w:t>
            </w:r>
          </w:p>
        </w:tc>
      </w:tr>
    </w:tbl>
    <w:p w14:paraId="1E990515" w14:textId="77777777" w:rsidR="00663263" w:rsidRPr="009976FD" w:rsidRDefault="00663263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14:paraId="7D328D91" w14:textId="742E6AAB" w:rsidR="00535C68" w:rsidRDefault="00535C6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3BF16A3" w14:textId="77777777" w:rsidR="0041503C" w:rsidRPr="00535C68" w:rsidRDefault="0041503C" w:rsidP="0041503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2CA2DFC" w14:textId="25930F95" w:rsidR="0041503C" w:rsidRPr="00535C68" w:rsidRDefault="0041503C" w:rsidP="00853319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35C68">
        <w:rPr>
          <w:rFonts w:ascii="Times New Roman" w:hAnsi="Times New Roman"/>
          <w:b/>
          <w:sz w:val="28"/>
          <w:szCs w:val="28"/>
        </w:rPr>
        <w:t xml:space="preserve">Информация </w:t>
      </w:r>
      <w:r w:rsidR="00853319" w:rsidRPr="00535C68">
        <w:rPr>
          <w:rFonts w:ascii="Times New Roman" w:hAnsi="Times New Roman"/>
          <w:b/>
          <w:sz w:val="28"/>
          <w:szCs w:val="28"/>
        </w:rPr>
        <w:t xml:space="preserve">о выполнении муниципальной программы «Благоустройство территории городского округа Тольятти на 2015-2024 годы, утвержденной постановлением мэрии городского округа Тольятти от 24.03.2015 № 905-п/1, </w:t>
      </w:r>
      <w:r w:rsidR="00586EB2" w:rsidRPr="00535C68">
        <w:rPr>
          <w:rFonts w:ascii="Times New Roman" w:hAnsi="Times New Roman"/>
          <w:b/>
          <w:sz w:val="28"/>
          <w:szCs w:val="28"/>
        </w:rPr>
        <w:t xml:space="preserve">на </w:t>
      </w:r>
      <w:r w:rsidR="0083536D" w:rsidRPr="00535C68">
        <w:rPr>
          <w:rFonts w:ascii="Times New Roman" w:hAnsi="Times New Roman"/>
          <w:b/>
          <w:sz w:val="28"/>
          <w:szCs w:val="28"/>
        </w:rPr>
        <w:t>01.11</w:t>
      </w:r>
      <w:r w:rsidR="00CF7F77" w:rsidRPr="00535C68">
        <w:rPr>
          <w:rFonts w:ascii="Times New Roman" w:hAnsi="Times New Roman"/>
          <w:b/>
          <w:sz w:val="28"/>
          <w:szCs w:val="28"/>
        </w:rPr>
        <w:t>.2022</w:t>
      </w:r>
      <w:r w:rsidR="00853319" w:rsidRPr="00535C68">
        <w:rPr>
          <w:rFonts w:ascii="Times New Roman" w:hAnsi="Times New Roman"/>
          <w:b/>
          <w:sz w:val="28"/>
          <w:szCs w:val="28"/>
        </w:rPr>
        <w:t xml:space="preserve"> год.</w:t>
      </w:r>
    </w:p>
    <w:p w14:paraId="4152E83A" w14:textId="77777777" w:rsidR="00CF7F77" w:rsidRPr="00535C68" w:rsidRDefault="00CF7F77" w:rsidP="00853319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4A3BE15" w14:textId="77777777" w:rsidR="00CF7F77" w:rsidRPr="00535C68" w:rsidRDefault="00CF7F77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>Целью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№905-п/1 (далее – Программа), является организация благоустройства территории городского округа Тольятти для повышения комфортности условий проживания граждан в условиях сложившейся застройки, обустройство мест массового отдыха населения.</w:t>
      </w:r>
    </w:p>
    <w:p w14:paraId="38BFEA45" w14:textId="77777777" w:rsidR="00CF7F77" w:rsidRPr="00535C68" w:rsidRDefault="00CF7F77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>Для достижения поставленной цели Программы в 2022 году запланировано выполнение следующих задач:</w:t>
      </w:r>
    </w:p>
    <w:p w14:paraId="358B2D36" w14:textId="77777777" w:rsidR="00CF7F77" w:rsidRPr="00535C68" w:rsidRDefault="00CF7F77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>- Задача 1: Обеспечение комплексного благоустройства внутриквартальных территорий;</w:t>
      </w:r>
    </w:p>
    <w:p w14:paraId="375249C8" w14:textId="77777777" w:rsidR="00CF7F77" w:rsidRPr="00535C68" w:rsidRDefault="00CF7F77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>- Задача 4: Обустройство мест массового отдыха на береговых зонах водных объектов;</w:t>
      </w:r>
    </w:p>
    <w:p w14:paraId="6AE55D56" w14:textId="77777777" w:rsidR="00CF7F77" w:rsidRPr="00535C68" w:rsidRDefault="00CF7F77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>- Задача 5: «Обеспечение комплексного благоустройства территорий образовательных учреждений»;</w:t>
      </w:r>
    </w:p>
    <w:p w14:paraId="7C3AAAB8" w14:textId="77777777" w:rsidR="00CF7F77" w:rsidRPr="00535C68" w:rsidRDefault="00CF7F77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- Задача 8: Обеспечение комплексного благоустройства знаковых и социально значимых мест; </w:t>
      </w:r>
    </w:p>
    <w:p w14:paraId="71B4460F" w14:textId="77777777" w:rsidR="00CF7F77" w:rsidRPr="00535C68" w:rsidRDefault="00CF7F77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>- Задача 12: 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области" на 2017 - 2025 годы».</w:t>
      </w:r>
    </w:p>
    <w:p w14:paraId="2BF098F9" w14:textId="3205B8B6" w:rsidR="00CF7F77" w:rsidRPr="00535C68" w:rsidRDefault="00CF7F77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По </w:t>
      </w:r>
      <w:r w:rsidRPr="00535C68">
        <w:rPr>
          <w:rFonts w:ascii="Times New Roman" w:hAnsi="Times New Roman"/>
          <w:b/>
          <w:bCs/>
          <w:sz w:val="28"/>
          <w:szCs w:val="20"/>
        </w:rPr>
        <w:t>Задаче 1</w:t>
      </w:r>
      <w:r w:rsidRPr="00535C68">
        <w:rPr>
          <w:rFonts w:ascii="Times New Roman" w:hAnsi="Times New Roman"/>
          <w:bCs/>
          <w:sz w:val="28"/>
          <w:szCs w:val="20"/>
        </w:rPr>
        <w:t xml:space="preserve"> «Обеспечение комплексного благоустройства внутриквартальных территорий» в бюджете городского округа Тольятти предусмотрено </w:t>
      </w:r>
      <w:r w:rsidR="000849CB" w:rsidRPr="00535C68">
        <w:rPr>
          <w:rFonts w:ascii="Times New Roman" w:hAnsi="Times New Roman"/>
          <w:bCs/>
          <w:sz w:val="28"/>
          <w:szCs w:val="20"/>
        </w:rPr>
        <w:t>116 024,0</w:t>
      </w:r>
      <w:r w:rsidR="007C1A14" w:rsidRPr="00535C68">
        <w:rPr>
          <w:rFonts w:ascii="Times New Roman" w:hAnsi="Times New Roman"/>
          <w:bCs/>
          <w:sz w:val="28"/>
          <w:szCs w:val="20"/>
        </w:rPr>
        <w:t xml:space="preserve"> </w:t>
      </w:r>
      <w:r w:rsidRPr="00535C68">
        <w:rPr>
          <w:rFonts w:ascii="Times New Roman" w:hAnsi="Times New Roman"/>
          <w:bCs/>
          <w:sz w:val="28"/>
          <w:szCs w:val="20"/>
        </w:rPr>
        <w:t xml:space="preserve">тыс. руб., в том числе </w:t>
      </w:r>
      <w:r w:rsidR="000849CB" w:rsidRPr="00535C68">
        <w:rPr>
          <w:rFonts w:ascii="Times New Roman" w:hAnsi="Times New Roman"/>
          <w:bCs/>
          <w:sz w:val="28"/>
          <w:szCs w:val="20"/>
        </w:rPr>
        <w:t xml:space="preserve">115 257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. средства бюджета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г.о.Тольятти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, </w:t>
      </w:r>
      <w:r w:rsidR="000849CB" w:rsidRPr="00535C68">
        <w:rPr>
          <w:rFonts w:ascii="Times New Roman" w:hAnsi="Times New Roman"/>
          <w:bCs/>
          <w:sz w:val="28"/>
          <w:szCs w:val="20"/>
        </w:rPr>
        <w:t>767</w:t>
      </w:r>
      <w:r w:rsidRPr="00535C68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>. – внебюджетные средства.</w:t>
      </w:r>
    </w:p>
    <w:p w14:paraId="4829551C" w14:textId="614A8034" w:rsidR="00CF7F77" w:rsidRPr="00535C68" w:rsidRDefault="00CF7F77" w:rsidP="004A7131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lastRenderedPageBreak/>
        <w:t xml:space="preserve">В целях реализации мероприятия 1.1 «Подготовка проектной документации и проведение государственной экспертизы такой документации, в том числе предпроектные работы и изыскания» разрабатывается проектная документация на благоустройство территорий г.о. Тольятти на сумму </w:t>
      </w:r>
      <w:r w:rsidR="007C1A14" w:rsidRPr="00535C68">
        <w:rPr>
          <w:rFonts w:ascii="Times New Roman" w:hAnsi="Times New Roman"/>
          <w:bCs/>
          <w:sz w:val="28"/>
          <w:szCs w:val="20"/>
        </w:rPr>
        <w:t xml:space="preserve">4 </w:t>
      </w:r>
      <w:r w:rsidR="004740DF" w:rsidRPr="00535C68">
        <w:rPr>
          <w:rFonts w:ascii="Times New Roman" w:hAnsi="Times New Roman"/>
          <w:bCs/>
          <w:sz w:val="28"/>
          <w:szCs w:val="20"/>
        </w:rPr>
        <w:t>502</w:t>
      </w:r>
      <w:r w:rsidRPr="00535C68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>.</w:t>
      </w:r>
      <w:r w:rsidR="007C1A14" w:rsidRPr="00535C68">
        <w:rPr>
          <w:rFonts w:ascii="Times New Roman" w:hAnsi="Times New Roman"/>
          <w:bCs/>
          <w:sz w:val="28"/>
          <w:szCs w:val="20"/>
        </w:rPr>
        <w:t>, а именно</w:t>
      </w:r>
      <w:r w:rsidRPr="00535C68">
        <w:rPr>
          <w:rFonts w:ascii="Times New Roman" w:hAnsi="Times New Roman"/>
          <w:bCs/>
          <w:sz w:val="28"/>
          <w:szCs w:val="20"/>
        </w:rPr>
        <w:t>:</w:t>
      </w:r>
    </w:p>
    <w:p w14:paraId="3C4B8304" w14:textId="3F994C7F" w:rsidR="004A7131" w:rsidRPr="00535C68" w:rsidRDefault="004A7131" w:rsidP="004A7131">
      <w:pPr>
        <w:pStyle w:val="aa"/>
        <w:numPr>
          <w:ilvl w:val="0"/>
          <w:numId w:val="36"/>
        </w:numPr>
        <w:spacing w:line="360" w:lineRule="auto"/>
        <w:ind w:left="0"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выполнены работы  на сумму </w:t>
      </w:r>
      <w:r w:rsidR="00130932" w:rsidRPr="00535C68">
        <w:rPr>
          <w:rFonts w:ascii="Times New Roman" w:hAnsi="Times New Roman"/>
          <w:bCs/>
          <w:sz w:val="28"/>
          <w:szCs w:val="20"/>
        </w:rPr>
        <w:t>906,3</w:t>
      </w:r>
      <w:r w:rsidRPr="00535C68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. по подготовке проектной документации по  Решению Центрального районного суда г. Тольятти от 14.12.2021 года по гражданскому делу  № 2-5459/2021 с учетом Апелляционного определения судебной коллегии по гражданским делам Самарского областного суда от 16.03.2022 г.(внутриквартальный проезд 8 квартал); а также обращений граждан (Южное шоссе, 67, б-р Буденного, 4), кольцевая развязка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ул.Борковская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 – Южное шоссе,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ул.Мурысева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>, 9.</w:t>
      </w:r>
    </w:p>
    <w:p w14:paraId="5D3CC406" w14:textId="0FC172C1" w:rsidR="004A7131" w:rsidRPr="00535C68" w:rsidRDefault="004A7131" w:rsidP="004A7131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>Размещена документация на</w:t>
      </w:r>
      <w:r w:rsidR="00130932" w:rsidRPr="00535C68">
        <w:rPr>
          <w:rFonts w:ascii="Times New Roman" w:hAnsi="Times New Roman"/>
          <w:bCs/>
          <w:sz w:val="28"/>
          <w:szCs w:val="20"/>
        </w:rPr>
        <w:t xml:space="preserve"> сумму 221,8 </w:t>
      </w:r>
      <w:proofErr w:type="spellStart"/>
      <w:r w:rsidR="00130932"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="00130932" w:rsidRPr="00535C68">
        <w:rPr>
          <w:rFonts w:ascii="Times New Roman" w:hAnsi="Times New Roman"/>
          <w:bCs/>
          <w:sz w:val="28"/>
          <w:szCs w:val="20"/>
        </w:rPr>
        <w:t>. на</w:t>
      </w:r>
      <w:r w:rsidRPr="00535C68">
        <w:rPr>
          <w:rFonts w:ascii="Times New Roman" w:hAnsi="Times New Roman"/>
          <w:bCs/>
          <w:sz w:val="28"/>
          <w:szCs w:val="20"/>
        </w:rPr>
        <w:t xml:space="preserve"> подготовку проектной документации по адресу: северо-западнее здания 51 по ул.40 лет Победы (устройство площадки для собак). Выполнение работ до 12.12.2022 г.</w:t>
      </w:r>
    </w:p>
    <w:p w14:paraId="3EFE5EB1" w14:textId="00F57C6C" w:rsidR="004A7131" w:rsidRPr="00535C68" w:rsidRDefault="00CF7F77" w:rsidP="005E08DE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2) </w:t>
      </w:r>
      <w:r w:rsidR="00130932" w:rsidRPr="00535C68">
        <w:rPr>
          <w:rFonts w:ascii="Times New Roman" w:hAnsi="Times New Roman"/>
          <w:bCs/>
          <w:sz w:val="28"/>
          <w:szCs w:val="20"/>
        </w:rPr>
        <w:t>1 373,9</w:t>
      </w:r>
      <w:r w:rsidR="004A7131" w:rsidRPr="00535C68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="004A7131"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="004A7131" w:rsidRPr="00535C68">
        <w:rPr>
          <w:rFonts w:ascii="Times New Roman" w:hAnsi="Times New Roman"/>
          <w:bCs/>
          <w:sz w:val="28"/>
          <w:szCs w:val="20"/>
        </w:rPr>
        <w:t xml:space="preserve">. на благоустройство </w:t>
      </w:r>
      <w:proofErr w:type="gramStart"/>
      <w:r w:rsidR="004A7131" w:rsidRPr="00535C68">
        <w:rPr>
          <w:rFonts w:ascii="Times New Roman" w:hAnsi="Times New Roman"/>
          <w:bCs/>
          <w:sz w:val="28"/>
          <w:szCs w:val="20"/>
        </w:rPr>
        <w:t>б-</w:t>
      </w:r>
      <w:proofErr w:type="spellStart"/>
      <w:r w:rsidR="004A7131" w:rsidRPr="00535C68">
        <w:rPr>
          <w:rFonts w:ascii="Times New Roman" w:hAnsi="Times New Roman"/>
          <w:bCs/>
          <w:sz w:val="28"/>
          <w:szCs w:val="20"/>
        </w:rPr>
        <w:t>ра</w:t>
      </w:r>
      <w:proofErr w:type="spellEnd"/>
      <w:proofErr w:type="gramEnd"/>
      <w:r w:rsidR="004A7131" w:rsidRPr="00535C68">
        <w:rPr>
          <w:rFonts w:ascii="Times New Roman" w:hAnsi="Times New Roman"/>
          <w:bCs/>
          <w:sz w:val="28"/>
          <w:szCs w:val="20"/>
        </w:rPr>
        <w:t xml:space="preserve"> Татищева готовится аукционная документация. Срок выполнения работ – 01.07.2023 г.</w:t>
      </w:r>
    </w:p>
    <w:p w14:paraId="0ABD2F6F" w14:textId="36267817" w:rsidR="005E08DE" w:rsidRPr="00535C68" w:rsidRDefault="004A7131" w:rsidP="005E08DE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3) </w:t>
      </w:r>
      <w:r w:rsidR="005E08DE" w:rsidRPr="00535C68">
        <w:rPr>
          <w:rFonts w:ascii="Times New Roman" w:hAnsi="Times New Roman"/>
          <w:bCs/>
          <w:sz w:val="28"/>
          <w:szCs w:val="20"/>
        </w:rPr>
        <w:t xml:space="preserve">2 000,0 </w:t>
      </w:r>
      <w:proofErr w:type="spellStart"/>
      <w:r w:rsidR="005E08DE"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="005E08DE" w:rsidRPr="00535C68">
        <w:rPr>
          <w:rFonts w:ascii="Times New Roman" w:hAnsi="Times New Roman"/>
          <w:bCs/>
          <w:sz w:val="28"/>
          <w:szCs w:val="20"/>
        </w:rPr>
        <w:t>. на благоустройство набережной Центрального района</w:t>
      </w:r>
      <w:r w:rsidRPr="00535C68">
        <w:rPr>
          <w:rFonts w:ascii="Times New Roman" w:hAnsi="Times New Roman"/>
          <w:bCs/>
          <w:sz w:val="28"/>
          <w:szCs w:val="20"/>
        </w:rPr>
        <w:t xml:space="preserve"> – </w:t>
      </w:r>
      <w:r w:rsidR="005E08DE" w:rsidRPr="00535C68">
        <w:rPr>
          <w:rFonts w:ascii="Times New Roman" w:hAnsi="Times New Roman"/>
          <w:bCs/>
          <w:sz w:val="28"/>
          <w:szCs w:val="20"/>
        </w:rPr>
        <w:t xml:space="preserve">Протоколом №57-прт/1 от 12.05.2022 г. заседания рабочей группы по бюджету </w:t>
      </w:r>
      <w:r w:rsidR="00AA1990" w:rsidRPr="00535C68">
        <w:rPr>
          <w:rFonts w:ascii="Times New Roman" w:hAnsi="Times New Roman"/>
          <w:bCs/>
          <w:sz w:val="28"/>
          <w:szCs w:val="20"/>
        </w:rPr>
        <w:t>не одобрено осуществление закупки на подготовку проектной документации.</w:t>
      </w:r>
    </w:p>
    <w:p w14:paraId="3198F1AC" w14:textId="26E8C08A" w:rsidR="007C1A14" w:rsidRPr="00535C68" w:rsidRDefault="00CF7F77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Также для реализации мероприятий 1.2 – 1.7 по комплексному благоустройству внутриквартальных территорий предусмотрено </w:t>
      </w:r>
      <w:r w:rsidR="000849CB" w:rsidRPr="00535C68">
        <w:rPr>
          <w:rFonts w:ascii="Times New Roman" w:hAnsi="Times New Roman"/>
          <w:bCs/>
          <w:sz w:val="28"/>
          <w:szCs w:val="20"/>
        </w:rPr>
        <w:t>110 </w:t>
      </w:r>
      <w:r w:rsidR="00E171D4" w:rsidRPr="00535C68">
        <w:rPr>
          <w:rFonts w:ascii="Times New Roman" w:hAnsi="Times New Roman"/>
          <w:bCs/>
          <w:sz w:val="28"/>
          <w:szCs w:val="20"/>
        </w:rPr>
        <w:t>755</w:t>
      </w:r>
      <w:r w:rsidRPr="00535C68">
        <w:rPr>
          <w:rFonts w:ascii="Times New Roman" w:hAnsi="Times New Roman"/>
          <w:bCs/>
          <w:sz w:val="28"/>
          <w:szCs w:val="20"/>
        </w:rPr>
        <w:t xml:space="preserve"> тыс. руб. по ГРБС - ДГХ для благоустройства дворовых и общественных территорий. </w:t>
      </w:r>
    </w:p>
    <w:p w14:paraId="537C2FB8" w14:textId="6A968BA1" w:rsidR="00F60F36" w:rsidRPr="00535C68" w:rsidRDefault="00F60F36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proofErr w:type="gramStart"/>
      <w:r w:rsidRPr="00535C68">
        <w:rPr>
          <w:rFonts w:ascii="Times New Roman" w:hAnsi="Times New Roman"/>
          <w:bCs/>
          <w:sz w:val="28"/>
          <w:szCs w:val="20"/>
        </w:rPr>
        <w:t>Согласно протокола</w:t>
      </w:r>
      <w:proofErr w:type="gramEnd"/>
      <w:r w:rsidRPr="00535C68">
        <w:rPr>
          <w:rFonts w:ascii="Times New Roman" w:hAnsi="Times New Roman"/>
          <w:bCs/>
          <w:sz w:val="28"/>
          <w:szCs w:val="20"/>
        </w:rPr>
        <w:t xml:space="preserve"> заседания рабочей группы бюджету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г.о.Тольятти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 от 30-прт/1 от 09.03.2022 г. закрыты лимиты бюджетных обязательств </w:t>
      </w:r>
      <w:r w:rsidR="00511464" w:rsidRPr="00535C68">
        <w:rPr>
          <w:rFonts w:ascii="Times New Roman" w:hAnsi="Times New Roman"/>
          <w:bCs/>
          <w:sz w:val="28"/>
          <w:szCs w:val="20"/>
        </w:rPr>
        <w:t xml:space="preserve">в размере 40 700,0 </w:t>
      </w:r>
      <w:proofErr w:type="spellStart"/>
      <w:r w:rsidR="00511464"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="00511464" w:rsidRPr="00535C68">
        <w:rPr>
          <w:rFonts w:ascii="Times New Roman" w:hAnsi="Times New Roman"/>
          <w:bCs/>
          <w:sz w:val="28"/>
          <w:szCs w:val="20"/>
        </w:rPr>
        <w:t>.</w:t>
      </w:r>
      <w:r w:rsidR="00F87DE1" w:rsidRPr="00535C68">
        <w:rPr>
          <w:rFonts w:ascii="Times New Roman" w:hAnsi="Times New Roman"/>
          <w:bCs/>
          <w:sz w:val="28"/>
          <w:szCs w:val="20"/>
        </w:rPr>
        <w:t xml:space="preserve"> </w:t>
      </w:r>
      <w:r w:rsidRPr="00535C68">
        <w:rPr>
          <w:rFonts w:ascii="Times New Roman" w:hAnsi="Times New Roman"/>
          <w:bCs/>
          <w:sz w:val="28"/>
          <w:szCs w:val="20"/>
        </w:rPr>
        <w:t>в целях формирования резерва неиспользуемых остатков до принятия отдельного решения.</w:t>
      </w:r>
    </w:p>
    <w:p w14:paraId="7EE0C9D4" w14:textId="7EE6F56E" w:rsidR="00E171D4" w:rsidRPr="00535C68" w:rsidRDefault="0060051A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Протоколом заседания рабочей группы бюджету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г.о.Тольятти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 открыты лимиты на благоустройство дворовых территорий на </w:t>
      </w:r>
      <w:r w:rsidR="00E171D4" w:rsidRPr="00535C68">
        <w:rPr>
          <w:rFonts w:ascii="Times New Roman" w:hAnsi="Times New Roman"/>
          <w:bCs/>
          <w:sz w:val="28"/>
          <w:szCs w:val="20"/>
        </w:rPr>
        <w:t>9 594</w:t>
      </w:r>
      <w:r w:rsidRPr="00535C68">
        <w:rPr>
          <w:rFonts w:ascii="Times New Roman" w:hAnsi="Times New Roman"/>
          <w:bCs/>
          <w:sz w:val="28"/>
          <w:szCs w:val="20"/>
        </w:rPr>
        <w:t xml:space="preserve">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. </w:t>
      </w: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3447"/>
        <w:gridCol w:w="1915"/>
        <w:gridCol w:w="2200"/>
        <w:gridCol w:w="1915"/>
      </w:tblGrid>
      <w:tr w:rsidR="00E171D4" w:rsidRPr="00535C68" w14:paraId="704F5062" w14:textId="77777777" w:rsidTr="00E171D4">
        <w:trPr>
          <w:trHeight w:val="66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14:paraId="4C144F45" w14:textId="2DCBAF9F" w:rsidR="00E171D4" w:rsidRPr="00535C68" w:rsidRDefault="00E171D4" w:rsidP="00E171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C68">
              <w:rPr>
                <w:rFonts w:ascii="Times New Roman" w:hAnsi="Times New Roman"/>
                <w:b/>
                <w:color w:val="000000"/>
              </w:rPr>
              <w:lastRenderedPageBreak/>
              <w:t>Адрес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14:paraId="4231F032" w14:textId="1A34201F" w:rsidR="00E171D4" w:rsidRPr="00535C68" w:rsidRDefault="00E171D4" w:rsidP="00E171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C68">
              <w:rPr>
                <w:rFonts w:ascii="Times New Roman" w:hAnsi="Times New Roman"/>
                <w:b/>
                <w:color w:val="000000"/>
              </w:rPr>
              <w:t>Виды работ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10D877BF" w14:textId="5CC10613" w:rsidR="00E171D4" w:rsidRPr="00535C68" w:rsidRDefault="00E171D4" w:rsidP="00E171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C68">
              <w:rPr>
                <w:rFonts w:ascii="Times New Roman" w:hAnsi="Times New Roman"/>
                <w:b/>
                <w:color w:val="000000"/>
              </w:rPr>
              <w:t xml:space="preserve">Сумма субсидии, </w:t>
            </w:r>
            <w:proofErr w:type="spellStart"/>
            <w:r w:rsidRPr="00535C68">
              <w:rPr>
                <w:rFonts w:ascii="Times New Roman" w:hAnsi="Times New Roman"/>
                <w:b/>
                <w:color w:val="000000"/>
              </w:rPr>
              <w:t>тыс.руб</w:t>
            </w:r>
            <w:proofErr w:type="spellEnd"/>
            <w:r w:rsidRPr="00535C68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14:paraId="5B769C19" w14:textId="7412E54F" w:rsidR="00E171D4" w:rsidRPr="00535C68" w:rsidRDefault="00E171D4" w:rsidP="00E171D4">
            <w:pPr>
              <w:jc w:val="center"/>
              <w:rPr>
                <w:rFonts w:ascii="Times New Roman" w:hAnsi="Times New Roman"/>
                <w:b/>
              </w:rPr>
            </w:pPr>
            <w:r w:rsidRPr="00535C68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E171D4" w:rsidRPr="00535C68" w14:paraId="5C8BC007" w14:textId="6D687C46" w:rsidTr="00E171D4">
        <w:trPr>
          <w:trHeight w:val="66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C548" w14:textId="77777777" w:rsidR="00E171D4" w:rsidRPr="00535C68" w:rsidRDefault="00E171D4">
            <w:pPr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  <w:color w:val="000000"/>
              </w:rPr>
              <w:t>ул. Ленина,50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E879" w14:textId="4F976FBF" w:rsidR="00E171D4" w:rsidRPr="00535C68" w:rsidRDefault="00E171D4" w:rsidP="00E171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  <w:color w:val="000000"/>
              </w:rPr>
              <w:t>Проектные работы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6148" w14:textId="4566A0FD" w:rsidR="00E171D4" w:rsidRPr="00535C68" w:rsidRDefault="00E171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  <w:color w:val="000000"/>
              </w:rPr>
              <w:t>120,00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709B" w14:textId="7C9CDCBB" w:rsidR="00E171D4" w:rsidRPr="00535C68" w:rsidRDefault="00E171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</w:rPr>
              <w:t>Договор заключен</w:t>
            </w:r>
          </w:p>
        </w:tc>
      </w:tr>
      <w:tr w:rsidR="00E171D4" w:rsidRPr="00535C68" w14:paraId="27B2FF71" w14:textId="7A10C8CA" w:rsidTr="00E171D4">
        <w:trPr>
          <w:trHeight w:val="415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A135" w14:textId="44CA98A1" w:rsidR="00E171D4" w:rsidRPr="00535C68" w:rsidRDefault="00E171D4">
            <w:pPr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  <w:color w:val="000000"/>
              </w:rPr>
              <w:t>ул. Ленина,48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A2DBD" w14:textId="3D8B2F05" w:rsidR="00E171D4" w:rsidRPr="00535C68" w:rsidRDefault="00E171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  <w:color w:val="000000"/>
              </w:rPr>
              <w:t>Проектные работы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7833" w14:textId="27F52647" w:rsidR="00E171D4" w:rsidRPr="00535C68" w:rsidRDefault="00E171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  <w:color w:val="000000"/>
              </w:rPr>
              <w:t>120,00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3EF75" w14:textId="28CCE9BF" w:rsidR="00E171D4" w:rsidRPr="00535C68" w:rsidRDefault="00E171D4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</w:rPr>
              <w:t>Договор заключен</w:t>
            </w:r>
          </w:p>
        </w:tc>
      </w:tr>
      <w:tr w:rsidR="00E171D4" w:rsidRPr="00535C68" w14:paraId="6C683D63" w14:textId="593641EE" w:rsidTr="00E171D4">
        <w:trPr>
          <w:trHeight w:val="557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4D66" w14:textId="77777777" w:rsidR="00E171D4" w:rsidRPr="00535C68" w:rsidRDefault="00E171D4">
            <w:pPr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ул. Новопромышленная,23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7EB3" w14:textId="3D21CC52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Ремонт твердых покрытий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F022" w14:textId="21496B20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2 000,00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2CFE" w14:textId="583008F2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Договор заключен</w:t>
            </w:r>
          </w:p>
        </w:tc>
      </w:tr>
      <w:tr w:rsidR="00E171D4" w:rsidRPr="00535C68" w14:paraId="53149BE3" w14:textId="49A6C478" w:rsidTr="00E171D4">
        <w:trPr>
          <w:trHeight w:val="545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F4AD" w14:textId="77777777" w:rsidR="00E171D4" w:rsidRPr="00535C68" w:rsidRDefault="00E171D4">
            <w:pPr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ул. К. Маркса,74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D0805" w14:textId="6A2BF1EF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Ремонт твердых покрытий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787A" w14:textId="39CC5BDD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1 197,05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1247" w14:textId="17D7DD99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Договор заключен</w:t>
            </w:r>
          </w:p>
        </w:tc>
      </w:tr>
      <w:tr w:rsidR="00E171D4" w:rsidRPr="00535C68" w14:paraId="4E61547C" w14:textId="38E5E9BD" w:rsidTr="00E171D4">
        <w:trPr>
          <w:trHeight w:val="529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3CD0" w14:textId="77777777" w:rsidR="00E171D4" w:rsidRPr="00535C68" w:rsidRDefault="00E171D4">
            <w:pPr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  <w:color w:val="000000"/>
              </w:rPr>
              <w:t>ул. К. Маркса,76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EBBD6" w14:textId="32ED4693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Ремонт твердых покрытий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E03E" w14:textId="7359A6BE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1 197,05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4B71F" w14:textId="4F5CEF27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Договор заключен</w:t>
            </w:r>
          </w:p>
        </w:tc>
      </w:tr>
      <w:tr w:rsidR="00E171D4" w:rsidRPr="00535C68" w14:paraId="46A847D9" w14:textId="52321AB2" w:rsidTr="00E171D4">
        <w:trPr>
          <w:trHeight w:val="725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E81A" w14:textId="77777777" w:rsidR="00E171D4" w:rsidRPr="00535C68" w:rsidRDefault="00E171D4">
            <w:pPr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  <w:color w:val="000000"/>
              </w:rPr>
              <w:t>ул. Ленина,56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ECBE6" w14:textId="53B94CB1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Ремонт твердых покрытий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D2C3" w14:textId="3A58E17A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1 236,40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F0DC" w14:textId="3B4F8A54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Договор заключен</w:t>
            </w:r>
          </w:p>
        </w:tc>
      </w:tr>
      <w:tr w:rsidR="00E171D4" w:rsidRPr="00535C68" w14:paraId="3669E2A1" w14:textId="41C30BBA" w:rsidTr="00E171D4">
        <w:trPr>
          <w:trHeight w:val="597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34D6" w14:textId="77777777" w:rsidR="00E171D4" w:rsidRPr="00535C68" w:rsidRDefault="00E171D4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35C68">
              <w:rPr>
                <w:rFonts w:ascii="Times New Roman" w:hAnsi="Times New Roman"/>
                <w:color w:val="000000"/>
              </w:rPr>
              <w:t>ул.Голосова</w:t>
            </w:r>
            <w:proofErr w:type="spellEnd"/>
            <w:r w:rsidRPr="00535C68">
              <w:rPr>
                <w:rFonts w:ascii="Times New Roman" w:hAnsi="Times New Roman"/>
                <w:color w:val="000000"/>
              </w:rPr>
              <w:t>, 28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BB3E" w14:textId="06C01399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Ремонт твердых покрытий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C9E2" w14:textId="5E713ACD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2 394,00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5B64F" w14:textId="2AF9B649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ТФ от 03.11.2022, УК готовит заявку</w:t>
            </w:r>
          </w:p>
        </w:tc>
      </w:tr>
      <w:tr w:rsidR="00E171D4" w:rsidRPr="00535C68" w14:paraId="036ECA4D" w14:textId="5A4FE970" w:rsidTr="00E171D4">
        <w:trPr>
          <w:trHeight w:val="386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1A2D" w14:textId="77777777" w:rsidR="00E171D4" w:rsidRPr="00535C68" w:rsidRDefault="00E171D4">
            <w:pPr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ул. Новопромышленная,23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0323A" w14:textId="11BC7A46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Устройство детской площадки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E219" w14:textId="79C0FB28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394,12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4787" w14:textId="3C1C402C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Договор заключен</w:t>
            </w:r>
          </w:p>
        </w:tc>
      </w:tr>
      <w:tr w:rsidR="00E171D4" w:rsidRPr="00535C68" w14:paraId="5EEB435D" w14:textId="19B3D7B8" w:rsidTr="00E171D4">
        <w:trPr>
          <w:trHeight w:val="561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B122" w14:textId="77777777" w:rsidR="00E171D4" w:rsidRPr="00535C68" w:rsidRDefault="00E171D4">
            <w:pPr>
              <w:rPr>
                <w:rFonts w:ascii="Times New Roman" w:hAnsi="Times New Roman"/>
                <w:color w:val="000000"/>
              </w:rPr>
            </w:pPr>
            <w:r w:rsidRPr="00535C68">
              <w:rPr>
                <w:rFonts w:ascii="Times New Roman" w:hAnsi="Times New Roman"/>
                <w:color w:val="000000"/>
              </w:rPr>
              <w:t>б-р 50 лет Октября,71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3F2DF" w14:textId="72AAF695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Устройство детской площадки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31EE" w14:textId="1A43CF49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917,60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760DF" w14:textId="65E617D3" w:rsidR="00E171D4" w:rsidRPr="00535C68" w:rsidRDefault="00E171D4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Договор заключен</w:t>
            </w:r>
          </w:p>
        </w:tc>
      </w:tr>
    </w:tbl>
    <w:p w14:paraId="48D2CD9C" w14:textId="77777777" w:rsidR="00E171D4" w:rsidRPr="00535C68" w:rsidRDefault="00E171D4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</w:p>
    <w:p w14:paraId="4884A68B" w14:textId="4B0CFA8D" w:rsidR="00511464" w:rsidRPr="00535C68" w:rsidRDefault="00E171D4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35C68">
        <w:rPr>
          <w:rFonts w:ascii="Times New Roman" w:hAnsi="Times New Roman"/>
          <w:iCs/>
          <w:sz w:val="28"/>
          <w:szCs w:val="28"/>
        </w:rPr>
        <w:t>По ремонту твердых покрытий проездов, тротуаров</w:t>
      </w:r>
      <w:r w:rsidRPr="00535C68">
        <w:rPr>
          <w:rFonts w:ascii="Times New Roman" w:hAnsi="Times New Roman"/>
          <w:bCs/>
          <w:sz w:val="28"/>
          <w:szCs w:val="20"/>
        </w:rPr>
        <w:t xml:space="preserve"> н</w:t>
      </w:r>
      <w:r w:rsidR="00511464" w:rsidRPr="00535C68">
        <w:rPr>
          <w:rFonts w:ascii="Times New Roman" w:hAnsi="Times New Roman"/>
          <w:bCs/>
          <w:sz w:val="28"/>
          <w:szCs w:val="20"/>
        </w:rPr>
        <w:t xml:space="preserve">а 62 000,0 </w:t>
      </w:r>
      <w:proofErr w:type="spellStart"/>
      <w:r w:rsidR="00511464"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="00511464" w:rsidRPr="00535C68">
        <w:rPr>
          <w:rFonts w:ascii="Times New Roman" w:hAnsi="Times New Roman"/>
          <w:bCs/>
          <w:sz w:val="28"/>
          <w:szCs w:val="20"/>
        </w:rPr>
        <w:t>.</w:t>
      </w:r>
      <w:r w:rsidRPr="00535C68">
        <w:rPr>
          <w:rFonts w:ascii="Times New Roman" w:hAnsi="Times New Roman"/>
          <w:bCs/>
          <w:sz w:val="28"/>
          <w:szCs w:val="20"/>
        </w:rPr>
        <w:t>, п</w:t>
      </w:r>
      <w:r w:rsidR="00B56A9C" w:rsidRPr="00535C68">
        <w:rPr>
          <w:rFonts w:ascii="Times New Roman" w:hAnsi="Times New Roman"/>
          <w:bCs/>
          <w:sz w:val="28"/>
          <w:szCs w:val="20"/>
        </w:rPr>
        <w:t>одрядчик ООО «СТРОЙИНВЕСТ»</w:t>
      </w:r>
      <w:r w:rsidRPr="00535C68">
        <w:rPr>
          <w:rFonts w:ascii="Times New Roman" w:hAnsi="Times New Roman"/>
          <w:bCs/>
          <w:sz w:val="28"/>
          <w:szCs w:val="20"/>
        </w:rPr>
        <w:t xml:space="preserve">, </w:t>
      </w:r>
      <w:proofErr w:type="gramStart"/>
      <w:r w:rsidRPr="00535C68">
        <w:rPr>
          <w:rFonts w:ascii="Times New Roman" w:hAnsi="Times New Roman"/>
          <w:bCs/>
          <w:sz w:val="28"/>
          <w:szCs w:val="20"/>
        </w:rPr>
        <w:t xml:space="preserve">работы </w:t>
      </w:r>
      <w:r w:rsidR="00B56A9C" w:rsidRPr="00535C68">
        <w:rPr>
          <w:rFonts w:ascii="Times New Roman" w:hAnsi="Times New Roman"/>
          <w:bCs/>
          <w:sz w:val="28"/>
          <w:szCs w:val="20"/>
        </w:rPr>
        <w:t xml:space="preserve"> </w:t>
      </w:r>
      <w:r w:rsidRPr="00535C68">
        <w:rPr>
          <w:rFonts w:ascii="Times New Roman" w:hAnsi="Times New Roman"/>
          <w:bCs/>
          <w:sz w:val="28"/>
          <w:szCs w:val="20"/>
        </w:rPr>
        <w:t>выполнены</w:t>
      </w:r>
      <w:proofErr w:type="gramEnd"/>
      <w:r w:rsidRPr="00535C68">
        <w:rPr>
          <w:rFonts w:ascii="Times New Roman" w:hAnsi="Times New Roman"/>
          <w:bCs/>
          <w:sz w:val="28"/>
          <w:szCs w:val="20"/>
        </w:rPr>
        <w:t xml:space="preserve"> на 93%. Оплачено 21 116,3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>.</w:t>
      </w:r>
    </w:p>
    <w:p w14:paraId="23F5FCB6" w14:textId="1F821EDE" w:rsidR="00C36B22" w:rsidRPr="00535C68" w:rsidRDefault="00C36B22" w:rsidP="00CF7F77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5 000,0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. – </w:t>
      </w:r>
      <w:r w:rsidR="00F75CD0" w:rsidRPr="00535C68">
        <w:rPr>
          <w:rFonts w:ascii="Times New Roman" w:hAnsi="Times New Roman"/>
          <w:bCs/>
          <w:sz w:val="28"/>
          <w:szCs w:val="20"/>
        </w:rPr>
        <w:t xml:space="preserve">работы по </w:t>
      </w:r>
      <w:r w:rsidRPr="00535C68">
        <w:rPr>
          <w:rFonts w:ascii="Times New Roman" w:hAnsi="Times New Roman"/>
          <w:bCs/>
          <w:sz w:val="28"/>
          <w:szCs w:val="20"/>
        </w:rPr>
        <w:t>устройств</w:t>
      </w:r>
      <w:r w:rsidR="00F75CD0" w:rsidRPr="00535C68">
        <w:rPr>
          <w:rFonts w:ascii="Times New Roman" w:hAnsi="Times New Roman"/>
          <w:bCs/>
          <w:sz w:val="28"/>
          <w:szCs w:val="20"/>
        </w:rPr>
        <w:t>у</w:t>
      </w:r>
      <w:r w:rsidRPr="00535C68">
        <w:rPr>
          <w:rFonts w:ascii="Times New Roman" w:hAnsi="Times New Roman"/>
          <w:bCs/>
          <w:sz w:val="28"/>
          <w:szCs w:val="20"/>
        </w:rPr>
        <w:t xml:space="preserve"> детской площад</w:t>
      </w:r>
      <w:r w:rsidR="005E08DE" w:rsidRPr="00535C68">
        <w:rPr>
          <w:rFonts w:ascii="Times New Roman" w:hAnsi="Times New Roman"/>
          <w:bCs/>
          <w:sz w:val="28"/>
          <w:szCs w:val="20"/>
        </w:rPr>
        <w:t xml:space="preserve">ки по адресу </w:t>
      </w:r>
      <w:proofErr w:type="spellStart"/>
      <w:r w:rsidR="005E08DE" w:rsidRPr="00535C68">
        <w:rPr>
          <w:rFonts w:ascii="Times New Roman" w:hAnsi="Times New Roman"/>
          <w:bCs/>
          <w:sz w:val="28"/>
          <w:szCs w:val="20"/>
        </w:rPr>
        <w:t>ул.Ворошилова</w:t>
      </w:r>
      <w:proofErr w:type="spellEnd"/>
      <w:r w:rsidR="005E08DE" w:rsidRPr="00535C68">
        <w:rPr>
          <w:rFonts w:ascii="Times New Roman" w:hAnsi="Times New Roman"/>
          <w:bCs/>
          <w:sz w:val="28"/>
          <w:szCs w:val="20"/>
        </w:rPr>
        <w:t>, 12</w:t>
      </w:r>
      <w:r w:rsidR="00E171D4" w:rsidRPr="00535C68">
        <w:rPr>
          <w:rFonts w:ascii="Times New Roman" w:hAnsi="Times New Roman"/>
          <w:bCs/>
          <w:sz w:val="28"/>
          <w:szCs w:val="20"/>
        </w:rPr>
        <w:t>,</w:t>
      </w:r>
      <w:r w:rsidR="005E08DE" w:rsidRPr="00535C68">
        <w:rPr>
          <w:rFonts w:ascii="Times New Roman" w:hAnsi="Times New Roman"/>
          <w:bCs/>
          <w:sz w:val="28"/>
          <w:szCs w:val="20"/>
        </w:rPr>
        <w:t xml:space="preserve"> </w:t>
      </w:r>
      <w:r w:rsidRPr="00535C68">
        <w:rPr>
          <w:rFonts w:ascii="Times New Roman" w:hAnsi="Times New Roman"/>
          <w:bCs/>
          <w:sz w:val="28"/>
          <w:szCs w:val="20"/>
        </w:rPr>
        <w:t xml:space="preserve">ООО «УК ЖКХ №1» </w:t>
      </w:r>
      <w:r w:rsidR="00F87DE1" w:rsidRPr="00535C68">
        <w:rPr>
          <w:rFonts w:ascii="Times New Roman" w:hAnsi="Times New Roman"/>
          <w:bCs/>
          <w:sz w:val="28"/>
          <w:szCs w:val="20"/>
        </w:rPr>
        <w:t>выполнены</w:t>
      </w:r>
      <w:r w:rsidR="00E171D4" w:rsidRPr="00535C68">
        <w:rPr>
          <w:rFonts w:ascii="Times New Roman" w:hAnsi="Times New Roman"/>
          <w:bCs/>
          <w:sz w:val="28"/>
          <w:szCs w:val="20"/>
        </w:rPr>
        <w:t>, оплачены.</w:t>
      </w:r>
    </w:p>
    <w:p w14:paraId="6F77F6EE" w14:textId="77777777" w:rsidR="00786781" w:rsidRPr="00535C68" w:rsidRDefault="00F60F36" w:rsidP="00786781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bCs/>
          <w:color w:val="000000" w:themeColor="text1"/>
          <w:sz w:val="28"/>
          <w:szCs w:val="20"/>
        </w:rPr>
        <w:t xml:space="preserve"> </w:t>
      </w:r>
      <w:r w:rsidR="00CF7F77" w:rsidRPr="00535C68">
        <w:rPr>
          <w:rFonts w:ascii="Times New Roman" w:hAnsi="Times New Roman"/>
          <w:bCs/>
          <w:color w:val="000000" w:themeColor="text1"/>
          <w:sz w:val="28"/>
          <w:szCs w:val="20"/>
        </w:rPr>
        <w:t xml:space="preserve">- по </w:t>
      </w:r>
      <w:r w:rsidR="00CF7F77" w:rsidRPr="00535C68">
        <w:rPr>
          <w:rFonts w:ascii="Times New Roman" w:hAnsi="Times New Roman"/>
          <w:b/>
          <w:bCs/>
          <w:color w:val="000000" w:themeColor="text1"/>
          <w:sz w:val="28"/>
          <w:szCs w:val="20"/>
        </w:rPr>
        <w:t>Задаче 4</w:t>
      </w:r>
      <w:r w:rsidR="00CF7F77" w:rsidRPr="00535C68">
        <w:rPr>
          <w:rFonts w:ascii="Times New Roman" w:hAnsi="Times New Roman"/>
          <w:bCs/>
          <w:color w:val="000000" w:themeColor="text1"/>
          <w:sz w:val="28"/>
          <w:szCs w:val="20"/>
        </w:rPr>
        <w:t xml:space="preserve"> </w:t>
      </w:r>
      <w:r w:rsidR="00786781" w:rsidRPr="00535C68">
        <w:rPr>
          <w:rFonts w:ascii="Times New Roman" w:hAnsi="Times New Roman"/>
          <w:sz w:val="28"/>
          <w:szCs w:val="28"/>
        </w:rPr>
        <w:t>«Обустройство мест массового отдыха на береговых зонах водных объектов»;</w:t>
      </w:r>
    </w:p>
    <w:p w14:paraId="3408B240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Мероприятие 4.1.5. Разработка деклараций безопасности объектов гидротехнических сооружений с государственной экспертизой, в том числе получение разрешения Ростехнадзора на эксплуатацию ГТС</w:t>
      </w:r>
    </w:p>
    <w:p w14:paraId="4CAB0775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План финансирования – 1 588,00 </w:t>
      </w:r>
      <w:proofErr w:type="spellStart"/>
      <w:r w:rsidRPr="00535C68">
        <w:rPr>
          <w:rFonts w:ascii="Times New Roman" w:hAnsi="Times New Roman"/>
          <w:sz w:val="28"/>
          <w:szCs w:val="28"/>
        </w:rPr>
        <w:t>тыс.руб</w:t>
      </w:r>
      <w:proofErr w:type="spellEnd"/>
      <w:r w:rsidRPr="00535C68">
        <w:rPr>
          <w:rFonts w:ascii="Times New Roman" w:hAnsi="Times New Roman"/>
          <w:sz w:val="28"/>
          <w:szCs w:val="28"/>
        </w:rPr>
        <w:t>.</w:t>
      </w:r>
    </w:p>
    <w:p w14:paraId="5849F4E9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Заключен МК с ООО «НПК Механика» от 01.08.2022 № 0842300004022000195_259977 по актуализации деклараций безопасности ГТС «Берегоукрепление Куйбышевского водохранилища в районе набережной Центрального района г. Тольятти» на сумму 708,00 </w:t>
      </w:r>
      <w:proofErr w:type="spellStart"/>
      <w:r w:rsidRPr="00535C68">
        <w:rPr>
          <w:rFonts w:ascii="Times New Roman" w:hAnsi="Times New Roman"/>
          <w:sz w:val="28"/>
          <w:szCs w:val="28"/>
        </w:rPr>
        <w:t>тыс.руб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. Срок выполнения </w:t>
      </w:r>
      <w:r w:rsidRPr="00535C68">
        <w:rPr>
          <w:rFonts w:ascii="Times New Roman" w:hAnsi="Times New Roman"/>
          <w:sz w:val="28"/>
          <w:szCs w:val="28"/>
        </w:rPr>
        <w:lastRenderedPageBreak/>
        <w:t>работ – 31.08.2022 г. По данному МК ведется претензионная работа в связи с неполным пакетом предоставленной документации. Выставлены пени в размере 4,956 тыс. руб. Освоение средств – 0%.</w:t>
      </w:r>
    </w:p>
    <w:p w14:paraId="28456D95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Заключен МК с ООО «НПК Механика» от 17.10.2022 № 0842300004022000307 на разработку декларации безопасности ГТС «Дамба на полуострове </w:t>
      </w:r>
      <w:proofErr w:type="spellStart"/>
      <w:r w:rsidRPr="00535C68">
        <w:rPr>
          <w:rFonts w:ascii="Times New Roman" w:hAnsi="Times New Roman"/>
          <w:sz w:val="28"/>
          <w:szCs w:val="28"/>
        </w:rPr>
        <w:t>Копылово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 Комсомольского района г. Тольятти» на сумму 790,00 </w:t>
      </w:r>
      <w:proofErr w:type="spellStart"/>
      <w:r w:rsidRPr="00535C68">
        <w:rPr>
          <w:rFonts w:ascii="Times New Roman" w:hAnsi="Times New Roman"/>
          <w:sz w:val="28"/>
          <w:szCs w:val="28"/>
        </w:rPr>
        <w:t>тыс.руб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. После разработки данной декларации в декабре 2022 года планируется оплата государственной пошлины в размере 3,5 </w:t>
      </w:r>
      <w:proofErr w:type="spellStart"/>
      <w:r w:rsidRPr="00535C68">
        <w:rPr>
          <w:rFonts w:ascii="Times New Roman" w:hAnsi="Times New Roman"/>
          <w:sz w:val="28"/>
          <w:szCs w:val="28"/>
        </w:rPr>
        <w:t>тыс.руб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. для получения разрешения на эксплуатацию ГТС «Дамба на полуострове </w:t>
      </w:r>
      <w:proofErr w:type="spellStart"/>
      <w:r w:rsidRPr="00535C68">
        <w:rPr>
          <w:rFonts w:ascii="Times New Roman" w:hAnsi="Times New Roman"/>
          <w:sz w:val="28"/>
          <w:szCs w:val="28"/>
        </w:rPr>
        <w:t>Копылово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 Комсомольского района г. Тольятти».</w:t>
      </w:r>
    </w:p>
    <w:p w14:paraId="0A89A5EE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Остаток средств по мероприятию в размере 142,00 </w:t>
      </w:r>
      <w:proofErr w:type="spellStart"/>
      <w:r w:rsidRPr="00535C68">
        <w:rPr>
          <w:rFonts w:ascii="Times New Roman" w:hAnsi="Times New Roman"/>
          <w:sz w:val="28"/>
          <w:szCs w:val="28"/>
        </w:rPr>
        <w:t>тыс.руб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. сложился в виду уменьшения стоимости работ специализированными подрядными организациями и уточнению объемов работ. Средства в размере 60 </w:t>
      </w:r>
      <w:proofErr w:type="spellStart"/>
      <w:proofErr w:type="gramStart"/>
      <w:r w:rsidRPr="00535C68">
        <w:rPr>
          <w:rFonts w:ascii="Times New Roman" w:hAnsi="Times New Roman"/>
          <w:sz w:val="28"/>
          <w:szCs w:val="28"/>
        </w:rPr>
        <w:t>тыс.руб</w:t>
      </w:r>
      <w:proofErr w:type="spellEnd"/>
      <w:proofErr w:type="gramEnd"/>
      <w:r w:rsidRPr="00535C68">
        <w:rPr>
          <w:rFonts w:ascii="Times New Roman" w:hAnsi="Times New Roman"/>
          <w:sz w:val="28"/>
          <w:szCs w:val="28"/>
        </w:rPr>
        <w:t xml:space="preserve"> перераспределены на мероприятие 4.1.8 «Ремонт объектов гидротехнических сооружений» на выполнение непредвиденных ремонтных работ после прохождения паводка 2022 года.</w:t>
      </w:r>
    </w:p>
    <w:p w14:paraId="5DAF42CC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Мероприятие 4.1.6.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</w:r>
    </w:p>
    <w:p w14:paraId="27A273D0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План финансирования – 196 </w:t>
      </w:r>
      <w:proofErr w:type="spellStart"/>
      <w:r w:rsidRPr="00535C68">
        <w:rPr>
          <w:rFonts w:ascii="Times New Roman" w:hAnsi="Times New Roman"/>
          <w:sz w:val="28"/>
          <w:szCs w:val="28"/>
        </w:rPr>
        <w:t>тыс.руб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. </w:t>
      </w:r>
    </w:p>
    <w:p w14:paraId="1E41B507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По мероприятию заключены следующие МК с ПАО «Ингосстрах»:</w:t>
      </w:r>
    </w:p>
    <w:p w14:paraId="59CA8570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</w:t>
      </w:r>
      <w:r w:rsidRPr="00535C68">
        <w:rPr>
          <w:rFonts w:ascii="Times New Roman" w:hAnsi="Times New Roman"/>
          <w:sz w:val="28"/>
          <w:szCs w:val="28"/>
        </w:rPr>
        <w:tab/>
        <w:t>с ПАО «Ингосстрах» по обязательному страхованию объекта ГТС «Берегоукрепление Куйбышевского водохранилища в районе набережной Комсомольского района г. Тольятти» от 01.04.2022 № 484-дг/2.1 на сумму 49,3 тыс. руб. Работы выполнены в срок, в полном объеме. Освоение средств – 100 %;</w:t>
      </w:r>
    </w:p>
    <w:p w14:paraId="496E06DC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</w:t>
      </w:r>
      <w:r w:rsidRPr="00535C68">
        <w:rPr>
          <w:rFonts w:ascii="Times New Roman" w:hAnsi="Times New Roman"/>
          <w:sz w:val="28"/>
          <w:szCs w:val="28"/>
        </w:rPr>
        <w:tab/>
        <w:t xml:space="preserve">с ПАО «Ингосстрах» по добровольному страхованию объекта ГТС «Берегоукрепление набережной Комсомольского района» от 01.04.2022 № 432-549-032813/22/485-дг/2.1 на сумму 3,4 </w:t>
      </w:r>
      <w:proofErr w:type="spellStart"/>
      <w:r w:rsidRPr="00535C68">
        <w:rPr>
          <w:rFonts w:ascii="Times New Roman" w:hAnsi="Times New Roman"/>
          <w:sz w:val="28"/>
          <w:szCs w:val="28"/>
        </w:rPr>
        <w:t>тыс.руб</w:t>
      </w:r>
      <w:proofErr w:type="spellEnd"/>
      <w:r w:rsidRPr="00535C68">
        <w:rPr>
          <w:rFonts w:ascii="Times New Roman" w:hAnsi="Times New Roman"/>
          <w:sz w:val="28"/>
          <w:szCs w:val="28"/>
        </w:rPr>
        <w:t>. (апрель 2022 года) Работы выполнены в срок, в полном объеме. Освоение средств – 100 %;</w:t>
      </w:r>
    </w:p>
    <w:p w14:paraId="1D09F25A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По мероприятию заключены следующие МК с АО «МАКС»:</w:t>
      </w:r>
    </w:p>
    <w:p w14:paraId="21A324AA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lastRenderedPageBreak/>
        <w:t></w:t>
      </w:r>
      <w:r w:rsidRPr="00535C68">
        <w:rPr>
          <w:rFonts w:ascii="Times New Roman" w:hAnsi="Times New Roman"/>
          <w:sz w:val="28"/>
          <w:szCs w:val="28"/>
        </w:rPr>
        <w:tab/>
        <w:t xml:space="preserve">по добровольному страхованию объекта ГТС «Дамба на полуострове </w:t>
      </w:r>
      <w:proofErr w:type="spellStart"/>
      <w:r w:rsidRPr="00535C68">
        <w:rPr>
          <w:rFonts w:ascii="Times New Roman" w:hAnsi="Times New Roman"/>
          <w:sz w:val="28"/>
          <w:szCs w:val="28"/>
        </w:rPr>
        <w:t>Копылово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 Комсомольского района г. Тольятти» от 30.09.2022 № 37/136-4923125/717-дг/2.1 на сумму 53 449,09 тыс. руб. Работы выполнены в срок, в полном объеме.  Освоение средств – 100 %;</w:t>
      </w:r>
    </w:p>
    <w:p w14:paraId="0AC2498E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</w:t>
      </w:r>
      <w:r w:rsidRPr="00535C68">
        <w:rPr>
          <w:rFonts w:ascii="Times New Roman" w:hAnsi="Times New Roman"/>
          <w:sz w:val="28"/>
          <w:szCs w:val="28"/>
        </w:rPr>
        <w:tab/>
        <w:t xml:space="preserve">по обязательному страхованию объекта ГТС «Дамба на полуострове </w:t>
      </w:r>
      <w:proofErr w:type="spellStart"/>
      <w:r w:rsidRPr="00535C68">
        <w:rPr>
          <w:rFonts w:ascii="Times New Roman" w:hAnsi="Times New Roman"/>
          <w:sz w:val="28"/>
          <w:szCs w:val="28"/>
        </w:rPr>
        <w:t>Копылово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 г. Тольятти» от 17.10.2022 № 734-дг/2.1 на сумму 17,4 тыс. руб. Работы выполнены в срок, в полном объеме.  Освоение средств – 100 %;</w:t>
      </w:r>
    </w:p>
    <w:p w14:paraId="5A8C7E1D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</w:t>
      </w:r>
      <w:r w:rsidRPr="00535C68">
        <w:rPr>
          <w:rFonts w:ascii="Times New Roman" w:hAnsi="Times New Roman"/>
          <w:sz w:val="28"/>
          <w:szCs w:val="28"/>
        </w:rPr>
        <w:tab/>
        <w:t>по обязательному страхованию объекта ГТС «Берегоукрепление Куйбышевского водохранилища набережной Центрального района г. Тольятти» от 17.10.2022 № 735-дг/2.1 на сумму 17,4 тыс. руб. Работы выполнены в срок, в полном объеме.  Освоение средств – 100 %;</w:t>
      </w:r>
    </w:p>
    <w:p w14:paraId="5ACEFAD8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</w:t>
      </w:r>
      <w:r w:rsidRPr="00535C68">
        <w:rPr>
          <w:rFonts w:ascii="Times New Roman" w:hAnsi="Times New Roman"/>
          <w:sz w:val="28"/>
          <w:szCs w:val="28"/>
        </w:rPr>
        <w:tab/>
        <w:t>по обязательному страхованию объекта ГТС «Пирс в Автозаводском районе г. Тольятти» от 17.10.2022 № 736-дг/2.1 на сумму 17,4 тыс. руб. Работы выполнены в срок, в полном объеме.  Освоение средств – 100 %;</w:t>
      </w:r>
    </w:p>
    <w:p w14:paraId="517A2847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Не распределенный остаток денежных средств в размере 37 650,91 тыс. руб. сложился в результате предоставления страховыми организациями обновленных коммерческих предложений и изменению коэффициента страховых тарифов, установленных Указанием Банка России от 16.05.2022 № 6138-У «О страховых тарифах по обязательному страхованию гражданской ответственности владельца опасного объекта за причинение вреда в результате аварии на опасном объекте».</w:t>
      </w:r>
    </w:p>
    <w:p w14:paraId="566816A4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Мероприятие 4.1.7. Содержание системы поверхностного водоотвода объектов гидротехнических сооружений</w:t>
      </w:r>
    </w:p>
    <w:p w14:paraId="72396C2A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План финансирования – 2 000,00 тыс. руб.</w:t>
      </w:r>
    </w:p>
    <w:p w14:paraId="1FF77841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Планируется МК на для нужд городского округа Тольятти: Содержание системы поверхностного водоотвода объектов гидротехнических сооружений на сумму 2 000,00 тыс. руб., МК на стадии размещение аукционной документации. Освоение средств – 0 %;</w:t>
      </w:r>
    </w:p>
    <w:p w14:paraId="73CD05CA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Мероприятие 4.1.8. Ремонт объектов гидротехнических сооружений</w:t>
      </w:r>
    </w:p>
    <w:p w14:paraId="1B640EB8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lastRenderedPageBreak/>
        <w:t>План финансирования – 525,00 тыс. руб.</w:t>
      </w:r>
    </w:p>
    <w:p w14:paraId="689577E4" w14:textId="77777777" w:rsidR="008862D7" w:rsidRPr="00535C68" w:rsidRDefault="008862D7" w:rsidP="008862D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В ноябре 2022 года планируется к заключению МК на оказание работ для нужд городского округа Тольятти: текущий ремонт муниципальных ГТС г. о. Тольятти на ремонт ГТС «» на сумму 525,00 тыс. руб. Освоение средств – 0 %;</w:t>
      </w:r>
    </w:p>
    <w:p w14:paraId="5E6BC753" w14:textId="77777777" w:rsidR="003978A2" w:rsidRPr="00535C68" w:rsidRDefault="005E08DE" w:rsidP="003978A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По </w:t>
      </w:r>
      <w:r w:rsidRPr="00535C68">
        <w:rPr>
          <w:rFonts w:ascii="Times New Roman" w:hAnsi="Times New Roman"/>
          <w:b/>
          <w:sz w:val="28"/>
          <w:szCs w:val="28"/>
        </w:rPr>
        <w:t>Задаче 5</w:t>
      </w:r>
      <w:r w:rsidR="00F75CD0" w:rsidRPr="00535C68">
        <w:rPr>
          <w:rFonts w:ascii="Times New Roman" w:hAnsi="Times New Roman"/>
          <w:sz w:val="28"/>
          <w:szCs w:val="28"/>
        </w:rPr>
        <w:t xml:space="preserve"> </w:t>
      </w:r>
      <w:r w:rsidR="003978A2" w:rsidRPr="00535C68">
        <w:rPr>
          <w:rFonts w:ascii="Times New Roman" w:hAnsi="Times New Roman"/>
          <w:sz w:val="28"/>
          <w:szCs w:val="28"/>
        </w:rPr>
        <w:t xml:space="preserve">вышеуказанной муниципальной программы «Обеспечение комплексного благоустройства территорий образовательных учреждений» </w:t>
      </w:r>
      <w:proofErr w:type="gramStart"/>
      <w:r w:rsidR="003978A2" w:rsidRPr="00535C68">
        <w:rPr>
          <w:rFonts w:ascii="Times New Roman" w:hAnsi="Times New Roman"/>
          <w:sz w:val="28"/>
          <w:szCs w:val="28"/>
        </w:rPr>
        <w:t>в  бюджете</w:t>
      </w:r>
      <w:proofErr w:type="gramEnd"/>
      <w:r w:rsidR="003978A2" w:rsidRPr="00535C68">
        <w:rPr>
          <w:rFonts w:ascii="Times New Roman" w:hAnsi="Times New Roman"/>
          <w:sz w:val="28"/>
          <w:szCs w:val="28"/>
        </w:rPr>
        <w:t xml:space="preserve"> на 2022 год по департаменту образования администрации городского округа Тольятти предусмотрены субсидии в размере 4 916  тыс. руб. на :</w:t>
      </w:r>
    </w:p>
    <w:p w14:paraId="67CA9D15" w14:textId="77777777" w:rsidR="003978A2" w:rsidRPr="00535C68" w:rsidRDefault="003978A2" w:rsidP="003978A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- спил и обрезку аварийно-опасных деревьев на территориях 13-ти общеобразовательных учреждений ( МБУ №№ 5, 9, 16, 18, 37, 43, 48, 55, 58, 60, 61, 77, 91), 1 учреждении дополнительного образования детей   (МБОУ ДО «ГЦИР») и 16-ти дошкольных учреждений (МБУ №№ 5, 43, 48, 52, 73, 76, 79, 81, 84, 90, 100, 110, 128, 162, 197, 210), </w:t>
      </w:r>
    </w:p>
    <w:p w14:paraId="62F917FA" w14:textId="77777777" w:rsidR="003978A2" w:rsidRPr="00535C68" w:rsidRDefault="003978A2" w:rsidP="003978A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- ремонт асфальтового покрытия на  территориях 2-х учреждений (МБУ «Школа № 72» и МАОУ ДС № 200 «Волшебный башмачок»),</w:t>
      </w:r>
    </w:p>
    <w:p w14:paraId="0919BA80" w14:textId="77777777" w:rsidR="003978A2" w:rsidRPr="00535C68" w:rsidRDefault="003978A2" w:rsidP="003978A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- ремонт ограждения территории школы (МБУ № 66).</w:t>
      </w:r>
    </w:p>
    <w:p w14:paraId="3B146A76" w14:textId="77777777" w:rsidR="003978A2" w:rsidRPr="00535C68" w:rsidRDefault="003978A2" w:rsidP="003978A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Субсидии утверждены Решением Думы городского округа Тольятти от 08.12.2021 № 1128 «О бюджете городского округа Тольятти на 2022 год и плановый период 2023 и 2024 годов».</w:t>
      </w:r>
    </w:p>
    <w:p w14:paraId="1944FFEB" w14:textId="77777777" w:rsidR="003978A2" w:rsidRPr="00535C68" w:rsidRDefault="003978A2" w:rsidP="003978A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По  состоянию  на  09.11.2022  планируемые  мероприятия выполнены в образовательных учреждениях в полном объеме. В настоящее время  решается вопрос по использованию экономии финансовых средств, сложившейся в результате проведения закупочных процедур в муниципальных образовательных учреждениях.</w:t>
      </w:r>
    </w:p>
    <w:p w14:paraId="73022689" w14:textId="78A4280A" w:rsidR="00CF7F77" w:rsidRPr="00535C68" w:rsidRDefault="00CF7F77" w:rsidP="003978A2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>- По Задаче 12 «Проведение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годы"»</w:t>
      </w:r>
    </w:p>
    <w:p w14:paraId="348D3D8C" w14:textId="77777777" w:rsidR="009A44B4" w:rsidRPr="00535C68" w:rsidRDefault="00CF7F77" w:rsidP="009A44B4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Мероприятие 12.3 </w:t>
      </w:r>
      <w:r w:rsidR="009A44B4" w:rsidRPr="00535C68">
        <w:rPr>
          <w:rFonts w:ascii="Times New Roman" w:hAnsi="Times New Roman"/>
          <w:sz w:val="28"/>
          <w:szCs w:val="28"/>
        </w:rPr>
        <w:t xml:space="preserve">На 2022 год по отрасли  ДГХ запланировано к реализации 8 общественных проектов – победителей осеннего 2021 года и </w:t>
      </w:r>
      <w:r w:rsidR="009A44B4" w:rsidRPr="00535C68">
        <w:rPr>
          <w:rFonts w:ascii="Times New Roman" w:hAnsi="Times New Roman"/>
          <w:sz w:val="28"/>
          <w:szCs w:val="28"/>
        </w:rPr>
        <w:lastRenderedPageBreak/>
        <w:t>весеннего 2022 года  конкурсов в рамках государственной программы Самарской области «Поддержка инициатив населения муниципальных образований в Самарской области» на 2017-2025 годы:</w:t>
      </w:r>
    </w:p>
    <w:tbl>
      <w:tblPr>
        <w:tblStyle w:val="afa"/>
        <w:tblW w:w="9356" w:type="dxa"/>
        <w:tblInd w:w="108" w:type="dxa"/>
        <w:tblLook w:val="04A0" w:firstRow="1" w:lastRow="0" w:firstColumn="1" w:lastColumn="0" w:noHBand="0" w:noVBand="1"/>
      </w:tblPr>
      <w:tblGrid>
        <w:gridCol w:w="2293"/>
        <w:gridCol w:w="1329"/>
        <w:gridCol w:w="1198"/>
        <w:gridCol w:w="1417"/>
        <w:gridCol w:w="1418"/>
        <w:gridCol w:w="1701"/>
      </w:tblGrid>
      <w:tr w:rsidR="005F59D2" w:rsidRPr="00535C68" w14:paraId="45D14E1E" w14:textId="239F6835" w:rsidTr="005F59D2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ED5E" w14:textId="77777777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Наименование проекта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E9E5" w14:textId="2BD0FA46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 xml:space="preserve">Общая стоимость, </w:t>
            </w:r>
            <w:proofErr w:type="spellStart"/>
            <w:r w:rsidRPr="00535C68">
              <w:rPr>
                <w:rFonts w:ascii="Times New Roman" w:hAnsi="Times New Roman"/>
              </w:rPr>
              <w:t>тыс.руб</w:t>
            </w:r>
            <w:proofErr w:type="spellEnd"/>
            <w:r w:rsidRPr="00535C68">
              <w:rPr>
                <w:rFonts w:ascii="Times New Roman" w:hAnsi="Times New Roman"/>
              </w:rPr>
              <w:t>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B941" w14:textId="6B3D6B6B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 xml:space="preserve">Область, </w:t>
            </w:r>
            <w:proofErr w:type="spellStart"/>
            <w:r w:rsidRPr="00535C68">
              <w:rPr>
                <w:rFonts w:ascii="Times New Roman" w:hAnsi="Times New Roman"/>
              </w:rPr>
              <w:t>тыс.руб</w:t>
            </w:r>
            <w:proofErr w:type="spellEnd"/>
            <w:r w:rsidRPr="00535C68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BBE6" w14:textId="56C26282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 xml:space="preserve">Население, </w:t>
            </w:r>
            <w:proofErr w:type="spellStart"/>
            <w:r w:rsidRPr="00535C68">
              <w:rPr>
                <w:rFonts w:ascii="Times New Roman" w:hAnsi="Times New Roman"/>
              </w:rPr>
              <w:t>тыс.руб</w:t>
            </w:r>
            <w:proofErr w:type="spellEnd"/>
            <w:r w:rsidRPr="00535C68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0C65" w14:textId="012BB370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 xml:space="preserve">Город, </w:t>
            </w:r>
            <w:proofErr w:type="spellStart"/>
            <w:r w:rsidRPr="00535C68">
              <w:rPr>
                <w:rFonts w:ascii="Times New Roman" w:hAnsi="Times New Roman"/>
              </w:rPr>
              <w:t>тыс.руб</w:t>
            </w:r>
            <w:proofErr w:type="spellEnd"/>
            <w:r w:rsidRPr="00535C68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85E8" w14:textId="048F886A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Примечание</w:t>
            </w:r>
          </w:p>
        </w:tc>
      </w:tr>
      <w:tr w:rsidR="005F59D2" w:rsidRPr="00535C68" w14:paraId="0ACBF8DB" w14:textId="45B6E827" w:rsidTr="005F59D2"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9D0F" w14:textId="77777777" w:rsidR="005F59D2" w:rsidRPr="00535C68" w:rsidRDefault="005F59D2">
            <w:pPr>
              <w:jc w:val="center"/>
              <w:rPr>
                <w:rFonts w:ascii="Times New Roman" w:hAnsi="Times New Roman"/>
                <w:b/>
              </w:rPr>
            </w:pPr>
            <w:r w:rsidRPr="00535C68">
              <w:rPr>
                <w:rFonts w:ascii="Times New Roman" w:hAnsi="Times New Roman"/>
                <w:b/>
              </w:rPr>
              <w:t>Осенний конкурс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F5F7" w14:textId="77777777" w:rsidR="005F59D2" w:rsidRPr="00535C68" w:rsidRDefault="005F59D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F59D2" w:rsidRPr="00535C68" w14:paraId="7E3D6C0E" w14:textId="148CB763" w:rsidTr="005F59D2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AA12" w14:textId="77777777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eastAsia="Times New Roman" w:hAnsi="Times New Roman"/>
                <w:lang w:eastAsia="ru-RU"/>
              </w:rPr>
              <w:t>«Веселое детство» - восстановление детской площадки на придомовой территории МКД № 72 по ул. 70 лет Октября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75D70" w14:textId="7A58DCC2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 xml:space="preserve">3 470,12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76EB" w14:textId="6189547A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 xml:space="preserve">2 599,50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D80F" w14:textId="71812F69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053A" w14:textId="2C08FE31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520,62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FC58" w14:textId="70B7AC08" w:rsidR="005F59D2" w:rsidRPr="00535C68" w:rsidRDefault="005F59D2" w:rsidP="00E87CC9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Выполнено 100 %</w:t>
            </w:r>
          </w:p>
        </w:tc>
      </w:tr>
      <w:tr w:rsidR="005F59D2" w:rsidRPr="00535C68" w14:paraId="78123D39" w14:textId="17D4C2B1" w:rsidTr="005F59D2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4901" w14:textId="77777777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eastAsia="Times New Roman" w:hAnsi="Times New Roman"/>
                <w:lang w:eastAsia="ru-RU"/>
              </w:rPr>
              <w:t>«Мой любимый двор» - восстановление детских и спортивных площадок  на дворовой территории многоквартирного дома  № 48  по ул. 70 лет Октября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5ED7" w14:textId="2BBE5F2F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9 294,2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2FC7" w14:textId="20AA1926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6 970,60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BEB0" w14:textId="2FB3DB63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929,42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0DCD" w14:textId="3A83C8C1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 1 394,20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FB64" w14:textId="77777777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 xml:space="preserve">Выполнено </w:t>
            </w:r>
          </w:p>
          <w:p w14:paraId="583DCA67" w14:textId="0DB5F61C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96 %</w:t>
            </w:r>
          </w:p>
        </w:tc>
      </w:tr>
      <w:tr w:rsidR="005F59D2" w:rsidRPr="00535C68" w14:paraId="50AE44F6" w14:textId="558AC3E8" w:rsidTr="005F59D2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A60C" w14:textId="77777777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eastAsia="Times New Roman" w:hAnsi="Times New Roman"/>
                <w:lang w:eastAsia="ru-RU"/>
              </w:rPr>
              <w:t>"Наш любимый сквер" - устройство  спортивной площадки на общественной территории сквера 19 квартала по адресу: г. Тольятти, б-р Татищева, д. № 11-13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FB64" w14:textId="0CCE6E86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6 475,04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0DDB" w14:textId="7A7CFFF6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4 856,00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854B" w14:textId="77305419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647,51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55F4" w14:textId="5343397E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971,54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A1A" w14:textId="400CF457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Выполнено 100 %</w:t>
            </w:r>
          </w:p>
        </w:tc>
      </w:tr>
      <w:tr w:rsidR="005F59D2" w:rsidRPr="00535C68" w14:paraId="110609D3" w14:textId="28E0D3B9" w:rsidTr="005F59D2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6A9B" w14:textId="77777777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eastAsia="Times New Roman" w:hAnsi="Times New Roman"/>
                <w:lang w:eastAsia="ru-RU"/>
              </w:rPr>
              <w:t>«Спорт объединяет» - восстановление спортивной площадки на общественной территории, расположенной по адресу: г. Тольятти, северо-восточнее дома по ул. Ворошилова,19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9DFD" w14:textId="08E234BD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4 790,65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8B5C" w14:textId="5D339680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3 592,00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3A04" w14:textId="584C7569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F6D03" w14:textId="33699D4B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718,65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3699" w14:textId="4C069142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Выполнено 100 %</w:t>
            </w:r>
          </w:p>
        </w:tc>
      </w:tr>
      <w:tr w:rsidR="005F59D2" w:rsidRPr="00535C68" w14:paraId="0EDE8A68" w14:textId="7F6675FA" w:rsidTr="005F59D2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38F56" w14:textId="77777777" w:rsidR="005F59D2" w:rsidRPr="00535C68" w:rsidRDefault="005F59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68">
              <w:rPr>
                <w:rFonts w:ascii="Times New Roman" w:eastAsia="Times New Roman" w:hAnsi="Times New Roman"/>
                <w:lang w:eastAsia="ru-RU"/>
              </w:rPr>
              <w:t xml:space="preserve">«Счастливое детство» - восстановление  детской  площадки  </w:t>
            </w:r>
            <w:r w:rsidRPr="00535C6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на дворовой территории  по ул. Свердлова, </w:t>
            </w:r>
          </w:p>
          <w:p w14:paraId="168EAC1D" w14:textId="77777777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eastAsia="Times New Roman" w:hAnsi="Times New Roman"/>
                <w:lang w:eastAsia="ru-RU"/>
              </w:rPr>
              <w:t>д. 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8E27" w14:textId="217D153E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lastRenderedPageBreak/>
              <w:t>5 796,77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6228" w14:textId="4F61F08D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4 520,80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7944" w14:textId="3F3DAE8A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406,35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EC4A" w14:textId="722E9E1C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869,62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F554" w14:textId="18AF4E4A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Выполнено 100 %</w:t>
            </w:r>
          </w:p>
        </w:tc>
      </w:tr>
      <w:tr w:rsidR="005F59D2" w:rsidRPr="00535C68" w14:paraId="00E56F93" w14:textId="70785494" w:rsidTr="005F59D2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821D" w14:textId="77777777" w:rsidR="005F59D2" w:rsidRPr="00535C68" w:rsidRDefault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eastAsia="Times New Roman" w:hAnsi="Times New Roman"/>
                <w:lang w:eastAsia="ru-RU"/>
              </w:rPr>
              <w:t>«Территория радости» -  восстановление  площадки  для отдыха взрослого населения на дворовой территории дома № 18  по   бульвару Космонавтов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4D35" w14:textId="02672439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1 482,82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A659" w14:textId="262F693E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1 141,70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71BC" w14:textId="4B524BDD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  <w:lang w:eastAsia="ru-RU"/>
              </w:rPr>
              <w:t>118,63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0521" w14:textId="39FCA19E" w:rsidR="005F59D2" w:rsidRPr="00535C68" w:rsidRDefault="005F59D2" w:rsidP="005F59D2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222,49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B364" w14:textId="185B369D" w:rsidR="005F59D2" w:rsidRPr="00535C68" w:rsidRDefault="005F59D2">
            <w:pPr>
              <w:jc w:val="center"/>
              <w:rPr>
                <w:rFonts w:ascii="Times New Roman" w:hAnsi="Times New Roman"/>
                <w:bCs/>
                <w:lang w:eastAsia="x-none"/>
              </w:rPr>
            </w:pPr>
            <w:r w:rsidRPr="00535C68">
              <w:rPr>
                <w:rFonts w:ascii="Times New Roman" w:hAnsi="Times New Roman"/>
              </w:rPr>
              <w:t>Выполнено 100 %</w:t>
            </w:r>
          </w:p>
        </w:tc>
      </w:tr>
      <w:tr w:rsidR="005F59D2" w:rsidRPr="00535C68" w14:paraId="06EF6BBE" w14:textId="005BE650" w:rsidTr="005F59D2"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10CC" w14:textId="77777777" w:rsidR="005F59D2" w:rsidRPr="00535C68" w:rsidRDefault="005F59D2">
            <w:pPr>
              <w:jc w:val="center"/>
              <w:rPr>
                <w:rFonts w:ascii="Times New Roman" w:eastAsia="Times New Roman" w:hAnsi="Times New Roman"/>
                <w:b/>
                <w:bCs/>
                <w:lang w:eastAsia="x-none"/>
              </w:rPr>
            </w:pPr>
            <w:r w:rsidRPr="00535C68">
              <w:rPr>
                <w:rFonts w:ascii="Times New Roman" w:eastAsia="Times New Roman" w:hAnsi="Times New Roman"/>
                <w:b/>
                <w:bCs/>
                <w:lang w:eastAsia="x-none"/>
              </w:rPr>
              <w:t>Весенний конкурс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3C83" w14:textId="77777777" w:rsidR="005F59D2" w:rsidRPr="00535C68" w:rsidRDefault="005F59D2">
            <w:pPr>
              <w:jc w:val="center"/>
              <w:rPr>
                <w:rFonts w:ascii="Times New Roman" w:hAnsi="Times New Roman"/>
                <w:b/>
                <w:bCs/>
                <w:lang w:eastAsia="x-none"/>
              </w:rPr>
            </w:pPr>
          </w:p>
        </w:tc>
      </w:tr>
      <w:tr w:rsidR="005F59D2" w:rsidRPr="00535C68" w14:paraId="26F84E5B" w14:textId="57E1694C" w:rsidTr="005F59D2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1A09" w14:textId="77777777" w:rsidR="005F59D2" w:rsidRPr="00535C68" w:rsidRDefault="005F59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68">
              <w:rPr>
                <w:rFonts w:ascii="Times New Roman" w:eastAsia="Times New Roman" w:hAnsi="Times New Roman"/>
                <w:lang w:eastAsia="ru-RU"/>
              </w:rPr>
              <w:t>«Территория детства» -  восстановление  детской площадки по Ленинскому проспекту, д. 14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A616" w14:textId="11F4BD05" w:rsidR="005F59D2" w:rsidRPr="00535C68" w:rsidRDefault="005F59D2" w:rsidP="005F59D2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3 897,37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532A" w14:textId="755EDA44" w:rsidR="005F59D2" w:rsidRPr="00535C68" w:rsidRDefault="005F59D2" w:rsidP="005F59D2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2 923,00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3C71" w14:textId="6FD6BA3F" w:rsidR="005F59D2" w:rsidRPr="00535C68" w:rsidRDefault="005F59D2" w:rsidP="005F59D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35C68">
              <w:rPr>
                <w:rFonts w:ascii="Times New Roman" w:hAnsi="Times New Roman"/>
                <w:lang w:eastAsia="ru-RU"/>
              </w:rPr>
              <w:t>389,74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67C9" w14:textId="6C82C9EE" w:rsidR="005F59D2" w:rsidRPr="00535C68" w:rsidRDefault="005F59D2" w:rsidP="005F59D2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584,63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6C8F" w14:textId="7E4AF4AE" w:rsidR="005F59D2" w:rsidRPr="00535C68" w:rsidRDefault="005F59D2">
            <w:pPr>
              <w:jc w:val="center"/>
              <w:rPr>
                <w:rFonts w:ascii="Times New Roman" w:hAnsi="Times New Roman"/>
                <w:bCs/>
                <w:lang w:eastAsia="x-none"/>
              </w:rPr>
            </w:pPr>
            <w:r w:rsidRPr="00535C68">
              <w:rPr>
                <w:rFonts w:ascii="Times New Roman" w:hAnsi="Times New Roman"/>
              </w:rPr>
              <w:t>Выполнено 100 %</w:t>
            </w:r>
          </w:p>
        </w:tc>
      </w:tr>
      <w:tr w:rsidR="005F59D2" w:rsidRPr="00535C68" w14:paraId="6E86864A" w14:textId="4EFEB5FD" w:rsidTr="005F59D2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C5B6" w14:textId="77777777" w:rsidR="005F59D2" w:rsidRPr="00535C68" w:rsidRDefault="005F59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5C68">
              <w:rPr>
                <w:rFonts w:ascii="Times New Roman" w:eastAsia="Times New Roman" w:hAnsi="Times New Roman"/>
                <w:lang w:eastAsia="ru-RU"/>
              </w:rPr>
              <w:t>«Счастливое детство» - восстановление  детской игровой площадки  по бульвару Космонавтов, д. 3б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7A9FC" w14:textId="60DE032A" w:rsidR="005F59D2" w:rsidRPr="00535C68" w:rsidRDefault="005F59D2" w:rsidP="005F59D2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3 022,65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24B5" w14:textId="6CD8BEE4" w:rsidR="005F59D2" w:rsidRPr="00535C68" w:rsidRDefault="005F59D2" w:rsidP="005F59D2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2 265,20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E67A" w14:textId="4E5B0FB0" w:rsidR="005F59D2" w:rsidRPr="00535C68" w:rsidRDefault="005F59D2" w:rsidP="005F59D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304,00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D565" w14:textId="05921F32" w:rsidR="005F59D2" w:rsidRPr="00535C68" w:rsidRDefault="005F59D2" w:rsidP="005F59D2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35C68">
              <w:rPr>
                <w:rFonts w:ascii="Times New Roman" w:hAnsi="Times New Roman"/>
                <w:lang w:eastAsia="ru-RU"/>
              </w:rPr>
              <w:t>453,45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977C" w14:textId="1C99BAA3" w:rsidR="005F59D2" w:rsidRPr="00535C68" w:rsidRDefault="005F59D2" w:rsidP="00C502E6">
            <w:pPr>
              <w:jc w:val="center"/>
              <w:rPr>
                <w:rFonts w:ascii="Times New Roman" w:hAnsi="Times New Roman"/>
              </w:rPr>
            </w:pPr>
            <w:r w:rsidRPr="00535C68">
              <w:rPr>
                <w:rFonts w:ascii="Times New Roman" w:hAnsi="Times New Roman"/>
              </w:rPr>
              <w:t>Выполнено 100 %</w:t>
            </w:r>
          </w:p>
        </w:tc>
      </w:tr>
      <w:tr w:rsidR="005F59D2" w:rsidRPr="00535C68" w14:paraId="75B818D3" w14:textId="24F82B18" w:rsidTr="005F59D2">
        <w:trPr>
          <w:trHeight w:val="299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B5CD" w14:textId="77777777" w:rsidR="005F59D2" w:rsidRPr="00535C68" w:rsidRDefault="005F59D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920" w14:textId="4B968622" w:rsidR="005F59D2" w:rsidRPr="00535C68" w:rsidRDefault="005F59D2" w:rsidP="005F59D2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38 229,63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0752" w14:textId="2A8D94FE" w:rsidR="005F59D2" w:rsidRPr="00535C68" w:rsidRDefault="005F59D2" w:rsidP="005F59D2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28 868,80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C58F" w14:textId="3BA290E4" w:rsidR="005F59D2" w:rsidRPr="00535C68" w:rsidRDefault="005F59D2" w:rsidP="005F59D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35C68">
              <w:rPr>
                <w:rFonts w:ascii="Times New Roman" w:hAnsi="Times New Roman"/>
                <w:lang w:eastAsia="ru-RU"/>
              </w:rPr>
              <w:t>3 625,64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C096" w14:textId="30F0972C" w:rsidR="005F59D2" w:rsidRPr="00535C68" w:rsidRDefault="005F59D2" w:rsidP="005F59D2">
            <w:pPr>
              <w:jc w:val="center"/>
              <w:rPr>
                <w:rFonts w:ascii="Times New Roman" w:eastAsia="Times New Roman" w:hAnsi="Times New Roman"/>
                <w:bCs/>
                <w:lang w:eastAsia="x-none"/>
              </w:rPr>
            </w:pPr>
            <w:r w:rsidRPr="00535C68">
              <w:rPr>
                <w:rFonts w:ascii="Times New Roman" w:eastAsia="Times New Roman" w:hAnsi="Times New Roman"/>
                <w:bCs/>
                <w:lang w:eastAsia="x-none"/>
              </w:rPr>
              <w:t>5 735,19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F04A" w14:textId="6CC811B8" w:rsidR="005F59D2" w:rsidRPr="00535C68" w:rsidRDefault="005F59D2">
            <w:pPr>
              <w:jc w:val="center"/>
              <w:rPr>
                <w:rFonts w:ascii="Times New Roman" w:hAnsi="Times New Roman"/>
                <w:bCs/>
                <w:lang w:eastAsia="x-none"/>
              </w:rPr>
            </w:pPr>
            <w:r w:rsidRPr="00535C68">
              <w:rPr>
                <w:rFonts w:ascii="Times New Roman" w:hAnsi="Times New Roman"/>
                <w:bCs/>
                <w:lang w:eastAsia="x-none"/>
              </w:rPr>
              <w:t>99,5%</w:t>
            </w:r>
          </w:p>
        </w:tc>
      </w:tr>
    </w:tbl>
    <w:p w14:paraId="329D4ACB" w14:textId="36D89A66" w:rsidR="009A44B4" w:rsidRPr="00535C68" w:rsidRDefault="00442CBE" w:rsidP="009A44B4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Подрядная организация «ООО «Профи Сервис Тольятти», работы завершены на </w:t>
      </w:r>
      <w:r w:rsidR="005F59D2" w:rsidRPr="00535C68">
        <w:rPr>
          <w:rFonts w:ascii="Times New Roman" w:hAnsi="Times New Roman"/>
          <w:sz w:val="28"/>
          <w:szCs w:val="28"/>
        </w:rPr>
        <w:t>7</w:t>
      </w:r>
      <w:r w:rsidRPr="00535C68">
        <w:rPr>
          <w:rFonts w:ascii="Times New Roman" w:hAnsi="Times New Roman"/>
          <w:sz w:val="28"/>
          <w:szCs w:val="28"/>
        </w:rPr>
        <w:t xml:space="preserve"> объектах.</w:t>
      </w:r>
    </w:p>
    <w:p w14:paraId="3BB26A3C" w14:textId="5ADD3056" w:rsidR="003978A2" w:rsidRPr="00535C68" w:rsidRDefault="003978A2" w:rsidP="003978A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 «Проведение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области» на 2017-2025 годы , по инициативным проектам на территории городского округа Тольятти» в  бюджете на 2022 год по департаменту образования администрации городского округа Тольятти предусмотрены субсидии в размере 3 517  тыс. руб. на оплату ранее принятых обязательств.</w:t>
      </w:r>
    </w:p>
    <w:p w14:paraId="62CD7926" w14:textId="56A5BAC5" w:rsidR="009976FD" w:rsidRPr="00535C68" w:rsidRDefault="003978A2" w:rsidP="003978A2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Согласно определению Арбитражного суда Самарской области между обществом с ограниченной </w:t>
      </w:r>
      <w:proofErr w:type="gramStart"/>
      <w:r w:rsidRPr="00535C68">
        <w:rPr>
          <w:rFonts w:ascii="Times New Roman" w:hAnsi="Times New Roman"/>
          <w:sz w:val="28"/>
          <w:szCs w:val="28"/>
        </w:rPr>
        <w:t>ответственностью  «</w:t>
      </w:r>
      <w:proofErr w:type="gramEnd"/>
      <w:r w:rsidRPr="00535C68">
        <w:rPr>
          <w:rFonts w:ascii="Times New Roman" w:hAnsi="Times New Roman"/>
          <w:sz w:val="28"/>
          <w:szCs w:val="28"/>
        </w:rPr>
        <w:t xml:space="preserve">КАРИН» и муниципальным бюджетным общеобразовательным учреждением городского округа Тольятти «Гимназия № 9» заключено мировое соглашение, одним из условий которого </w:t>
      </w:r>
      <w:r w:rsidRPr="00535C68">
        <w:rPr>
          <w:rFonts w:ascii="Times New Roman" w:hAnsi="Times New Roman"/>
          <w:sz w:val="28"/>
          <w:szCs w:val="28"/>
        </w:rPr>
        <w:lastRenderedPageBreak/>
        <w:t xml:space="preserve">является обязательство Ответчика перечислить Истцу денежные средства в размере 3 517 </w:t>
      </w:r>
      <w:proofErr w:type="spellStart"/>
      <w:r w:rsidRPr="00535C68">
        <w:rPr>
          <w:rFonts w:ascii="Times New Roman" w:hAnsi="Times New Roman"/>
          <w:sz w:val="28"/>
          <w:szCs w:val="28"/>
        </w:rPr>
        <w:t>тыс.руб</w:t>
      </w:r>
      <w:proofErr w:type="spellEnd"/>
      <w:r w:rsidRPr="00535C68">
        <w:rPr>
          <w:rFonts w:ascii="Times New Roman" w:hAnsi="Times New Roman"/>
          <w:sz w:val="28"/>
          <w:szCs w:val="28"/>
        </w:rPr>
        <w:t>. В соответствии с платежным поручением от 27.06.2022 вышеуказанная сумма перечислена ООО «КАРИН».</w:t>
      </w:r>
    </w:p>
    <w:p w14:paraId="1AA92FBC" w14:textId="30E92206" w:rsidR="009976FD" w:rsidRPr="00535C68" w:rsidRDefault="009976FD" w:rsidP="009976F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По инициативным проектам (бюджет </w:t>
      </w:r>
      <w:proofErr w:type="spellStart"/>
      <w:r w:rsidRPr="00535C68">
        <w:rPr>
          <w:rFonts w:ascii="Times New Roman" w:hAnsi="Times New Roman"/>
          <w:sz w:val="28"/>
          <w:szCs w:val="28"/>
        </w:rPr>
        <w:t>г.о.Тольятти</w:t>
      </w:r>
      <w:proofErr w:type="spellEnd"/>
      <w:r w:rsidRPr="00535C68">
        <w:rPr>
          <w:rFonts w:ascii="Times New Roman" w:hAnsi="Times New Roman"/>
          <w:sz w:val="28"/>
          <w:szCs w:val="28"/>
        </w:rPr>
        <w:t>):</w:t>
      </w:r>
    </w:p>
    <w:p w14:paraId="3389F980" w14:textId="6DA176AA" w:rsidR="009976FD" w:rsidRPr="00535C68" w:rsidRDefault="00285E71" w:rsidP="009976FD">
      <w:pPr>
        <w:pStyle w:val="aa"/>
        <w:numPr>
          <w:ilvl w:val="0"/>
          <w:numId w:val="33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 xml:space="preserve">«УЮТНЫЙ ДВОР </w:t>
      </w:r>
      <w:r w:rsidR="009976FD" w:rsidRPr="00535C68">
        <w:rPr>
          <w:rFonts w:ascii="Times New Roman" w:hAnsi="Times New Roman"/>
          <w:sz w:val="28"/>
          <w:szCs w:val="28"/>
        </w:rPr>
        <w:t xml:space="preserve">домов </w:t>
      </w:r>
      <w:r w:rsidRPr="00535C68">
        <w:rPr>
          <w:rFonts w:ascii="Times New Roman" w:hAnsi="Times New Roman"/>
          <w:sz w:val="28"/>
          <w:szCs w:val="28"/>
        </w:rPr>
        <w:t xml:space="preserve">85, 87, 89 по ул. Спортивная» </w:t>
      </w:r>
      <w:r w:rsidR="009976FD" w:rsidRPr="00535C68">
        <w:rPr>
          <w:rFonts w:ascii="Times New Roman" w:hAnsi="Times New Roman"/>
          <w:sz w:val="28"/>
          <w:szCs w:val="28"/>
        </w:rPr>
        <w:t>–</w:t>
      </w:r>
      <w:r w:rsidRPr="00535C68">
        <w:rPr>
          <w:rFonts w:ascii="Times New Roman" w:hAnsi="Times New Roman"/>
          <w:sz w:val="28"/>
          <w:szCs w:val="28"/>
        </w:rPr>
        <w:t>заключен муниципальн</w:t>
      </w:r>
      <w:r w:rsidR="00B56A9C" w:rsidRPr="00535C68">
        <w:rPr>
          <w:rFonts w:ascii="Times New Roman" w:hAnsi="Times New Roman"/>
          <w:sz w:val="28"/>
          <w:szCs w:val="28"/>
        </w:rPr>
        <w:t>ый контракт</w:t>
      </w:r>
      <w:r w:rsidRPr="00535C68">
        <w:rPr>
          <w:rFonts w:ascii="Times New Roman" w:hAnsi="Times New Roman"/>
          <w:sz w:val="28"/>
          <w:szCs w:val="28"/>
        </w:rPr>
        <w:t xml:space="preserve"> </w:t>
      </w:r>
      <w:r w:rsidR="009976FD" w:rsidRPr="00535C68">
        <w:rPr>
          <w:rFonts w:ascii="Times New Roman" w:hAnsi="Times New Roman"/>
          <w:sz w:val="28"/>
          <w:szCs w:val="28"/>
        </w:rPr>
        <w:t>(озеленение, установка скамеек, урн)</w:t>
      </w:r>
      <w:r w:rsidR="00B56A9C" w:rsidRPr="00535C68">
        <w:rPr>
          <w:rFonts w:ascii="Times New Roman" w:hAnsi="Times New Roman"/>
          <w:sz w:val="28"/>
          <w:szCs w:val="28"/>
        </w:rPr>
        <w:t xml:space="preserve"> работы </w:t>
      </w:r>
      <w:r w:rsidR="00F612EB" w:rsidRPr="00535C68">
        <w:rPr>
          <w:rFonts w:ascii="Times New Roman" w:hAnsi="Times New Roman"/>
          <w:sz w:val="28"/>
          <w:szCs w:val="28"/>
        </w:rPr>
        <w:t>выполнены</w:t>
      </w:r>
      <w:r w:rsidR="00B56A9C" w:rsidRPr="00535C68">
        <w:rPr>
          <w:rFonts w:ascii="Times New Roman" w:hAnsi="Times New Roman"/>
          <w:sz w:val="28"/>
          <w:szCs w:val="28"/>
        </w:rPr>
        <w:t>.</w:t>
      </w:r>
    </w:p>
    <w:p w14:paraId="46E9D720" w14:textId="527BD390" w:rsidR="009976FD" w:rsidRPr="00535C68" w:rsidRDefault="009976FD" w:rsidP="009976FD">
      <w:pPr>
        <w:pStyle w:val="aa"/>
        <w:numPr>
          <w:ilvl w:val="0"/>
          <w:numId w:val="33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–</w:t>
      </w:r>
      <w:r w:rsidR="002D75E2" w:rsidRPr="00535C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5C68">
        <w:rPr>
          <w:rFonts w:ascii="Times New Roman" w:hAnsi="Times New Roman"/>
          <w:sz w:val="28"/>
          <w:szCs w:val="28"/>
        </w:rPr>
        <w:t>садово</w:t>
      </w:r>
      <w:proofErr w:type="spellEnd"/>
      <w:r w:rsidRPr="00535C68">
        <w:rPr>
          <w:rFonts w:ascii="Times New Roman" w:hAnsi="Times New Roman"/>
          <w:sz w:val="28"/>
          <w:szCs w:val="28"/>
        </w:rPr>
        <w:t xml:space="preserve"> – парковая композиция Пальмиро Тольятти – заключены муниципальные контракты, </w:t>
      </w:r>
      <w:r w:rsidR="00F32FB8" w:rsidRPr="00535C68">
        <w:rPr>
          <w:rFonts w:ascii="Times New Roman" w:hAnsi="Times New Roman"/>
          <w:sz w:val="28"/>
          <w:szCs w:val="28"/>
        </w:rPr>
        <w:t>выполнены работы по устройству основания композиции</w:t>
      </w:r>
      <w:r w:rsidR="0060051A" w:rsidRPr="00535C68">
        <w:rPr>
          <w:rFonts w:ascii="Times New Roman" w:hAnsi="Times New Roman"/>
          <w:sz w:val="28"/>
          <w:szCs w:val="28"/>
        </w:rPr>
        <w:t>, облицовке основания гранитом</w:t>
      </w:r>
      <w:r w:rsidRPr="00535C68">
        <w:rPr>
          <w:rFonts w:ascii="Times New Roman" w:hAnsi="Times New Roman"/>
          <w:sz w:val="28"/>
          <w:szCs w:val="28"/>
        </w:rPr>
        <w:t xml:space="preserve">. </w:t>
      </w:r>
    </w:p>
    <w:p w14:paraId="72B3C33E" w14:textId="77777777" w:rsidR="00A92137" w:rsidRPr="00535C68" w:rsidRDefault="00A92137" w:rsidP="009976FD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</w:p>
    <w:p w14:paraId="500DF436" w14:textId="2872142F" w:rsidR="0079723C" w:rsidRPr="00535C68" w:rsidRDefault="00CF7F77" w:rsidP="009976FD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 xml:space="preserve">По мероприятию 13.1 «Устройство и ремонт контейнерных площадок» утвержден план финансирования в сумме </w:t>
      </w:r>
      <w:r w:rsidR="00C739D5" w:rsidRPr="00535C68">
        <w:rPr>
          <w:rFonts w:ascii="Times New Roman" w:hAnsi="Times New Roman"/>
          <w:bCs/>
          <w:sz w:val="28"/>
          <w:szCs w:val="20"/>
        </w:rPr>
        <w:t>12 082</w:t>
      </w:r>
      <w:r w:rsidRPr="00535C68">
        <w:rPr>
          <w:rFonts w:ascii="Times New Roman" w:hAnsi="Times New Roman"/>
          <w:bCs/>
          <w:sz w:val="28"/>
          <w:szCs w:val="20"/>
        </w:rPr>
        <w:t xml:space="preserve"> тыс. руб. </w:t>
      </w:r>
    </w:p>
    <w:p w14:paraId="6F27227E" w14:textId="38AB0608" w:rsidR="0079723C" w:rsidRPr="00535C68" w:rsidRDefault="0079723C" w:rsidP="009976FD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0"/>
        </w:rPr>
      </w:pPr>
      <w:r w:rsidRPr="00535C68">
        <w:rPr>
          <w:rFonts w:ascii="Times New Roman" w:hAnsi="Times New Roman"/>
          <w:bCs/>
          <w:sz w:val="28"/>
          <w:szCs w:val="20"/>
        </w:rPr>
        <w:t>Соглашение о предоставлении субсидии из областного бюджета местным бюджетам в Самарской области подписано 27.06.2022 г. Однако в соответстви</w:t>
      </w:r>
      <w:r w:rsidR="00F97FC3" w:rsidRPr="00535C68">
        <w:rPr>
          <w:rFonts w:ascii="Times New Roman" w:hAnsi="Times New Roman"/>
          <w:bCs/>
          <w:sz w:val="28"/>
          <w:szCs w:val="20"/>
        </w:rPr>
        <w:t>и</w:t>
      </w:r>
      <w:r w:rsidRPr="00535C68">
        <w:rPr>
          <w:rFonts w:ascii="Times New Roman" w:hAnsi="Times New Roman"/>
          <w:bCs/>
          <w:sz w:val="28"/>
          <w:szCs w:val="20"/>
        </w:rPr>
        <w:t xml:space="preserve"> с условиями государственн</w:t>
      </w:r>
      <w:r w:rsidR="00F97FC3" w:rsidRPr="00535C68">
        <w:rPr>
          <w:rFonts w:ascii="Times New Roman" w:hAnsi="Times New Roman"/>
          <w:bCs/>
          <w:sz w:val="28"/>
          <w:szCs w:val="20"/>
        </w:rPr>
        <w:t>ой</w:t>
      </w:r>
      <w:r w:rsidRPr="00535C68">
        <w:rPr>
          <w:rFonts w:ascii="Times New Roman" w:hAnsi="Times New Roman"/>
          <w:bCs/>
          <w:sz w:val="28"/>
          <w:szCs w:val="20"/>
        </w:rPr>
        <w:t xml:space="preserve"> программ</w:t>
      </w:r>
      <w:r w:rsidR="00F97FC3" w:rsidRPr="00535C68">
        <w:rPr>
          <w:rFonts w:ascii="Times New Roman" w:hAnsi="Times New Roman"/>
          <w:bCs/>
          <w:sz w:val="28"/>
          <w:szCs w:val="20"/>
        </w:rPr>
        <w:t>ой</w:t>
      </w:r>
      <w:r w:rsidRPr="00535C68">
        <w:rPr>
          <w:rFonts w:ascii="Times New Roman" w:hAnsi="Times New Roman"/>
          <w:bCs/>
          <w:sz w:val="28"/>
          <w:szCs w:val="20"/>
        </w:rPr>
        <w:t xml:space="preserve"> Самарской области «Совершенствование системы обращения с отходами, в том числе с твердыми коммунальными отходами, на территории Самарской области» на 2018 – 2024 годы, условия софинансирования бюджета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г.о.Тольятти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 увеличены до 50% (6 041,0 </w:t>
      </w:r>
      <w:proofErr w:type="spellStart"/>
      <w:r w:rsidRPr="00535C68">
        <w:rPr>
          <w:rFonts w:ascii="Times New Roman" w:hAnsi="Times New Roman"/>
          <w:bCs/>
          <w:sz w:val="28"/>
          <w:szCs w:val="20"/>
        </w:rPr>
        <w:t>тыс.руб</w:t>
      </w:r>
      <w:proofErr w:type="spellEnd"/>
      <w:r w:rsidRPr="00535C68">
        <w:rPr>
          <w:rFonts w:ascii="Times New Roman" w:hAnsi="Times New Roman"/>
          <w:bCs/>
          <w:sz w:val="28"/>
          <w:szCs w:val="20"/>
        </w:rPr>
        <w:t xml:space="preserve">.) В настоящее время </w:t>
      </w:r>
      <w:r w:rsidR="0060051A" w:rsidRPr="00535C68">
        <w:rPr>
          <w:rFonts w:ascii="Times New Roman" w:hAnsi="Times New Roman"/>
          <w:bCs/>
          <w:sz w:val="28"/>
          <w:szCs w:val="20"/>
        </w:rPr>
        <w:t>аукционная документация на устройство контейнерных площадок</w:t>
      </w:r>
      <w:r w:rsidR="00C739D5" w:rsidRPr="00535C68">
        <w:rPr>
          <w:rFonts w:ascii="Times New Roman" w:hAnsi="Times New Roman"/>
          <w:bCs/>
          <w:sz w:val="28"/>
          <w:szCs w:val="20"/>
        </w:rPr>
        <w:t xml:space="preserve"> на проверке</w:t>
      </w:r>
      <w:r w:rsidRPr="00535C68">
        <w:rPr>
          <w:rFonts w:ascii="Times New Roman" w:hAnsi="Times New Roman"/>
          <w:bCs/>
          <w:sz w:val="28"/>
          <w:szCs w:val="20"/>
        </w:rPr>
        <w:t>.</w:t>
      </w:r>
    </w:p>
    <w:p w14:paraId="37FF5DE8" w14:textId="77777777" w:rsidR="0060051A" w:rsidRPr="00535C68" w:rsidRDefault="0060051A" w:rsidP="008A5926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AC26971" w14:textId="77777777" w:rsidR="0060051A" w:rsidRPr="00535C68" w:rsidRDefault="0060051A" w:rsidP="008A5926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F53FDEC" w14:textId="77777777" w:rsidR="0060051A" w:rsidRPr="00535C68" w:rsidRDefault="0060051A" w:rsidP="008A5926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44139D4" w14:textId="77777777" w:rsidR="0060051A" w:rsidRPr="00535C68" w:rsidRDefault="0060051A" w:rsidP="008A5926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5542D7E" w14:textId="77777777" w:rsidR="0060051A" w:rsidRPr="00535C68" w:rsidRDefault="0060051A" w:rsidP="008A5926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1844ACD" w14:textId="77777777" w:rsidR="0060051A" w:rsidRPr="00535C68" w:rsidRDefault="0060051A" w:rsidP="00734008">
      <w:pPr>
        <w:rPr>
          <w:rFonts w:ascii="Times New Roman" w:hAnsi="Times New Roman"/>
          <w:b/>
          <w:sz w:val="28"/>
          <w:szCs w:val="28"/>
        </w:rPr>
      </w:pPr>
    </w:p>
    <w:p w14:paraId="66A50161" w14:textId="618F4156" w:rsidR="00734008" w:rsidRPr="00535C68" w:rsidRDefault="00734008" w:rsidP="0073400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35C68">
        <w:rPr>
          <w:rFonts w:ascii="Times New Roman" w:hAnsi="Times New Roman"/>
          <w:sz w:val="28"/>
          <w:szCs w:val="28"/>
        </w:rPr>
        <w:t>Руководитель департамента</w:t>
      </w:r>
      <w:r w:rsidRPr="00535C68">
        <w:rPr>
          <w:rFonts w:ascii="Times New Roman" w:hAnsi="Times New Roman"/>
          <w:sz w:val="28"/>
          <w:szCs w:val="28"/>
        </w:rPr>
        <w:tab/>
      </w:r>
      <w:r w:rsidRPr="00535C68">
        <w:rPr>
          <w:rFonts w:ascii="Times New Roman" w:hAnsi="Times New Roman"/>
          <w:sz w:val="28"/>
          <w:szCs w:val="28"/>
        </w:rPr>
        <w:tab/>
        <w:t xml:space="preserve">  </w:t>
      </w:r>
      <w:r w:rsidRPr="00535C68">
        <w:rPr>
          <w:rFonts w:ascii="Times New Roman" w:hAnsi="Times New Roman"/>
          <w:sz w:val="28"/>
          <w:szCs w:val="28"/>
        </w:rPr>
        <w:tab/>
      </w:r>
      <w:r w:rsidRPr="00535C68">
        <w:rPr>
          <w:rFonts w:ascii="Times New Roman" w:hAnsi="Times New Roman"/>
          <w:sz w:val="28"/>
          <w:szCs w:val="28"/>
        </w:rPr>
        <w:tab/>
      </w:r>
      <w:r w:rsidRPr="00535C68">
        <w:rPr>
          <w:rFonts w:ascii="Times New Roman" w:hAnsi="Times New Roman"/>
          <w:sz w:val="28"/>
          <w:szCs w:val="28"/>
        </w:rPr>
        <w:tab/>
      </w:r>
      <w:r w:rsidRPr="00535C68">
        <w:rPr>
          <w:rFonts w:ascii="Times New Roman" w:hAnsi="Times New Roman"/>
          <w:sz w:val="28"/>
          <w:szCs w:val="28"/>
        </w:rPr>
        <w:tab/>
        <w:t xml:space="preserve">   М.Г. </w:t>
      </w:r>
      <w:proofErr w:type="spellStart"/>
      <w:r w:rsidRPr="00535C68">
        <w:rPr>
          <w:rFonts w:ascii="Times New Roman" w:hAnsi="Times New Roman"/>
          <w:sz w:val="28"/>
          <w:szCs w:val="28"/>
        </w:rPr>
        <w:t>Кузахметов</w:t>
      </w:r>
      <w:proofErr w:type="spellEnd"/>
    </w:p>
    <w:p w14:paraId="6D0B828F" w14:textId="4BF6B50B" w:rsidR="00CF7F77" w:rsidRPr="00535C68" w:rsidRDefault="00CF7F77" w:rsidP="00E837E6">
      <w:pPr>
        <w:rPr>
          <w:rFonts w:ascii="Times New Roman" w:hAnsi="Times New Roman"/>
          <w:sz w:val="28"/>
          <w:szCs w:val="28"/>
        </w:rPr>
      </w:pPr>
    </w:p>
    <w:sectPr w:rsidR="00CF7F77" w:rsidRPr="00535C68" w:rsidSect="0035734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35"/>
    <w:multiLevelType w:val="hybridMultilevel"/>
    <w:tmpl w:val="55E4A0B2"/>
    <w:lvl w:ilvl="0" w:tplc="81262A0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56226DF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8F54BB"/>
    <w:multiLevelType w:val="hybridMultilevel"/>
    <w:tmpl w:val="B0C870C4"/>
    <w:lvl w:ilvl="0" w:tplc="F60E0CE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623617D"/>
    <w:multiLevelType w:val="hybridMultilevel"/>
    <w:tmpl w:val="EF1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00861"/>
    <w:multiLevelType w:val="hybridMultilevel"/>
    <w:tmpl w:val="0204B4D0"/>
    <w:lvl w:ilvl="0" w:tplc="FBBC1EC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C727E1"/>
    <w:multiLevelType w:val="hybridMultilevel"/>
    <w:tmpl w:val="70D61D4E"/>
    <w:lvl w:ilvl="0" w:tplc="A96ADB4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C7B53E4"/>
    <w:multiLevelType w:val="hybridMultilevel"/>
    <w:tmpl w:val="9686152A"/>
    <w:lvl w:ilvl="0" w:tplc="AA3090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BB483E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F7561"/>
    <w:multiLevelType w:val="hybridMultilevel"/>
    <w:tmpl w:val="84367044"/>
    <w:lvl w:ilvl="0" w:tplc="BFEC67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595450"/>
    <w:multiLevelType w:val="hybridMultilevel"/>
    <w:tmpl w:val="62E0AEEE"/>
    <w:lvl w:ilvl="0" w:tplc="1A64E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7764A"/>
    <w:multiLevelType w:val="hybridMultilevel"/>
    <w:tmpl w:val="8F66DA08"/>
    <w:lvl w:ilvl="0" w:tplc="17CE9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DF0283"/>
    <w:multiLevelType w:val="hybridMultilevel"/>
    <w:tmpl w:val="92484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02E48"/>
    <w:multiLevelType w:val="hybridMultilevel"/>
    <w:tmpl w:val="8BD27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05570"/>
    <w:multiLevelType w:val="hybridMultilevel"/>
    <w:tmpl w:val="D012BEFE"/>
    <w:lvl w:ilvl="0" w:tplc="E6A62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EB46D83"/>
    <w:multiLevelType w:val="hybridMultilevel"/>
    <w:tmpl w:val="649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F35EE6"/>
    <w:multiLevelType w:val="hybridMultilevel"/>
    <w:tmpl w:val="963E65C8"/>
    <w:lvl w:ilvl="0" w:tplc="707E13B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cs="Times New Roman"/>
      </w:rPr>
    </w:lvl>
  </w:abstractNum>
  <w:abstractNum w:abstractNumId="16" w15:restartNumberingAfterBreak="0">
    <w:nsid w:val="2FD955C9"/>
    <w:multiLevelType w:val="hybridMultilevel"/>
    <w:tmpl w:val="BE12473A"/>
    <w:lvl w:ilvl="0" w:tplc="1FFEA18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D4124D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AF6E95"/>
    <w:multiLevelType w:val="hybridMultilevel"/>
    <w:tmpl w:val="E126F05E"/>
    <w:lvl w:ilvl="0" w:tplc="B6BE5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36B3126"/>
    <w:multiLevelType w:val="hybridMultilevel"/>
    <w:tmpl w:val="48DEE0A6"/>
    <w:lvl w:ilvl="0" w:tplc="382C3D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65322D4"/>
    <w:multiLevelType w:val="hybridMultilevel"/>
    <w:tmpl w:val="1C94C356"/>
    <w:lvl w:ilvl="0" w:tplc="842AAEC4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D2837F8"/>
    <w:multiLevelType w:val="hybridMultilevel"/>
    <w:tmpl w:val="F36AA89E"/>
    <w:lvl w:ilvl="0" w:tplc="7396B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2A121A6"/>
    <w:multiLevelType w:val="hybridMultilevel"/>
    <w:tmpl w:val="6ABE970C"/>
    <w:lvl w:ilvl="0" w:tplc="5442CC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53A5FF9"/>
    <w:multiLevelType w:val="hybridMultilevel"/>
    <w:tmpl w:val="FD8477FA"/>
    <w:lvl w:ilvl="0" w:tplc="B3847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36C86"/>
    <w:multiLevelType w:val="hybridMultilevel"/>
    <w:tmpl w:val="AD72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C6B48"/>
    <w:multiLevelType w:val="hybridMultilevel"/>
    <w:tmpl w:val="9E9A29BE"/>
    <w:lvl w:ilvl="0" w:tplc="12C2EA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2731102"/>
    <w:multiLevelType w:val="hybridMultilevel"/>
    <w:tmpl w:val="329A8F40"/>
    <w:lvl w:ilvl="0" w:tplc="077EE9C0">
      <w:start w:val="5"/>
      <w:numFmt w:val="upperRoman"/>
      <w:lvlText w:val="%1."/>
      <w:lvlJc w:val="left"/>
      <w:pPr>
        <w:ind w:left="9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27" w15:restartNumberingAfterBreak="0">
    <w:nsid w:val="65F81838"/>
    <w:multiLevelType w:val="hybridMultilevel"/>
    <w:tmpl w:val="6EE825BE"/>
    <w:lvl w:ilvl="0" w:tplc="8398DF7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78F2EE3"/>
    <w:multiLevelType w:val="hybridMultilevel"/>
    <w:tmpl w:val="6F84BC0E"/>
    <w:lvl w:ilvl="0" w:tplc="72521A2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634338"/>
    <w:multiLevelType w:val="hybridMultilevel"/>
    <w:tmpl w:val="EB584E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BE33335"/>
    <w:multiLevelType w:val="hybridMultilevel"/>
    <w:tmpl w:val="4364DF4E"/>
    <w:lvl w:ilvl="0" w:tplc="B680C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E00633"/>
    <w:multiLevelType w:val="hybridMultilevel"/>
    <w:tmpl w:val="A0CC5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A5FF3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67F1E"/>
    <w:multiLevelType w:val="hybridMultilevel"/>
    <w:tmpl w:val="AC721BC0"/>
    <w:lvl w:ilvl="0" w:tplc="C98211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33891179">
    <w:abstractNumId w:val="15"/>
  </w:num>
  <w:num w:numId="2" w16cid:durableId="319575681">
    <w:abstractNumId w:val="14"/>
  </w:num>
  <w:num w:numId="3" w16cid:durableId="648897364">
    <w:abstractNumId w:val="3"/>
  </w:num>
  <w:num w:numId="4" w16cid:durableId="1555002391">
    <w:abstractNumId w:val="12"/>
  </w:num>
  <w:num w:numId="5" w16cid:durableId="1333950463">
    <w:abstractNumId w:val="11"/>
  </w:num>
  <w:num w:numId="6" w16cid:durableId="942688890">
    <w:abstractNumId w:val="24"/>
  </w:num>
  <w:num w:numId="7" w16cid:durableId="917397877">
    <w:abstractNumId w:val="7"/>
  </w:num>
  <w:num w:numId="8" w16cid:durableId="565797723">
    <w:abstractNumId w:val="32"/>
  </w:num>
  <w:num w:numId="9" w16cid:durableId="136842051">
    <w:abstractNumId w:val="9"/>
  </w:num>
  <w:num w:numId="10" w16cid:durableId="1252542564">
    <w:abstractNumId w:val="4"/>
  </w:num>
  <w:num w:numId="11" w16cid:durableId="381291862">
    <w:abstractNumId w:val="2"/>
  </w:num>
  <w:num w:numId="12" w16cid:durableId="361248654">
    <w:abstractNumId w:val="8"/>
  </w:num>
  <w:num w:numId="13" w16cid:durableId="854340146">
    <w:abstractNumId w:val="18"/>
  </w:num>
  <w:num w:numId="14" w16cid:durableId="1330789959">
    <w:abstractNumId w:val="0"/>
  </w:num>
  <w:num w:numId="15" w16cid:durableId="2131631271">
    <w:abstractNumId w:val="13"/>
  </w:num>
  <w:num w:numId="16" w16cid:durableId="1809082947">
    <w:abstractNumId w:val="10"/>
  </w:num>
  <w:num w:numId="17" w16cid:durableId="672100112">
    <w:abstractNumId w:val="19"/>
  </w:num>
  <w:num w:numId="18" w16cid:durableId="662203216">
    <w:abstractNumId w:val="31"/>
  </w:num>
  <w:num w:numId="19" w16cid:durableId="1094083837">
    <w:abstractNumId w:val="30"/>
  </w:num>
  <w:num w:numId="20" w16cid:durableId="1747334996">
    <w:abstractNumId w:val="21"/>
  </w:num>
  <w:num w:numId="21" w16cid:durableId="1632857902">
    <w:abstractNumId w:val="28"/>
  </w:num>
  <w:num w:numId="22" w16cid:durableId="881676730">
    <w:abstractNumId w:val="16"/>
  </w:num>
  <w:num w:numId="23" w16cid:durableId="997223129">
    <w:abstractNumId w:val="26"/>
  </w:num>
  <w:num w:numId="24" w16cid:durableId="1451166021">
    <w:abstractNumId w:val="5"/>
  </w:num>
  <w:num w:numId="25" w16cid:durableId="1068455940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83428739">
    <w:abstractNumId w:val="6"/>
  </w:num>
  <w:num w:numId="27" w16cid:durableId="2062366671">
    <w:abstractNumId w:val="17"/>
  </w:num>
  <w:num w:numId="28" w16cid:durableId="545264091">
    <w:abstractNumId w:val="1"/>
  </w:num>
  <w:num w:numId="29" w16cid:durableId="1692148100">
    <w:abstractNumId w:val="25"/>
  </w:num>
  <w:num w:numId="30" w16cid:durableId="1823692757">
    <w:abstractNumId w:val="33"/>
  </w:num>
  <w:num w:numId="31" w16cid:durableId="159544999">
    <w:abstractNumId w:val="29"/>
  </w:num>
  <w:num w:numId="32" w16cid:durableId="537359881">
    <w:abstractNumId w:val="27"/>
  </w:num>
  <w:num w:numId="33" w16cid:durableId="1733114055">
    <w:abstractNumId w:val="22"/>
  </w:num>
  <w:num w:numId="34" w16cid:durableId="1815682344">
    <w:abstractNumId w:val="27"/>
  </w:num>
  <w:num w:numId="35" w16cid:durableId="1197155273">
    <w:abstractNumId w:val="23"/>
  </w:num>
  <w:num w:numId="36" w16cid:durableId="19319656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60D"/>
    <w:rsid w:val="00002F28"/>
    <w:rsid w:val="00004888"/>
    <w:rsid w:val="00006B8A"/>
    <w:rsid w:val="0001099F"/>
    <w:rsid w:val="000150FC"/>
    <w:rsid w:val="00021BF4"/>
    <w:rsid w:val="000542F9"/>
    <w:rsid w:val="00075331"/>
    <w:rsid w:val="0008332B"/>
    <w:rsid w:val="000849CB"/>
    <w:rsid w:val="00085862"/>
    <w:rsid w:val="00087A30"/>
    <w:rsid w:val="000917EA"/>
    <w:rsid w:val="000919CF"/>
    <w:rsid w:val="000946D1"/>
    <w:rsid w:val="00095684"/>
    <w:rsid w:val="000A025A"/>
    <w:rsid w:val="000A06CF"/>
    <w:rsid w:val="000A34AA"/>
    <w:rsid w:val="000B379A"/>
    <w:rsid w:val="000C5E4D"/>
    <w:rsid w:val="000D2141"/>
    <w:rsid w:val="000D3ECD"/>
    <w:rsid w:val="000D5026"/>
    <w:rsid w:val="000D7358"/>
    <w:rsid w:val="000D7A3F"/>
    <w:rsid w:val="000E0796"/>
    <w:rsid w:val="000E0B10"/>
    <w:rsid w:val="000E307F"/>
    <w:rsid w:val="000E728E"/>
    <w:rsid w:val="00101922"/>
    <w:rsid w:val="0010624B"/>
    <w:rsid w:val="001112D2"/>
    <w:rsid w:val="0011161D"/>
    <w:rsid w:val="00120BC1"/>
    <w:rsid w:val="00130932"/>
    <w:rsid w:val="00132C9C"/>
    <w:rsid w:val="00133815"/>
    <w:rsid w:val="001339B9"/>
    <w:rsid w:val="001363C3"/>
    <w:rsid w:val="00144B99"/>
    <w:rsid w:val="001460FE"/>
    <w:rsid w:val="00146A21"/>
    <w:rsid w:val="00153022"/>
    <w:rsid w:val="00155EAF"/>
    <w:rsid w:val="00155ECE"/>
    <w:rsid w:val="001562EC"/>
    <w:rsid w:val="0015791A"/>
    <w:rsid w:val="001623DC"/>
    <w:rsid w:val="00163C6F"/>
    <w:rsid w:val="00174413"/>
    <w:rsid w:val="00174805"/>
    <w:rsid w:val="0018042B"/>
    <w:rsid w:val="00180CA4"/>
    <w:rsid w:val="001830F2"/>
    <w:rsid w:val="0018748C"/>
    <w:rsid w:val="00187BC4"/>
    <w:rsid w:val="001A3C14"/>
    <w:rsid w:val="001B4267"/>
    <w:rsid w:val="001C1B77"/>
    <w:rsid w:val="001C2773"/>
    <w:rsid w:val="001C7771"/>
    <w:rsid w:val="001C7FD0"/>
    <w:rsid w:val="001D005F"/>
    <w:rsid w:val="001D40C2"/>
    <w:rsid w:val="001D620D"/>
    <w:rsid w:val="001D7264"/>
    <w:rsid w:val="001E78B8"/>
    <w:rsid w:val="001E7E09"/>
    <w:rsid w:val="001F1027"/>
    <w:rsid w:val="00200281"/>
    <w:rsid w:val="0020340A"/>
    <w:rsid w:val="00206FCE"/>
    <w:rsid w:val="002121B6"/>
    <w:rsid w:val="00212977"/>
    <w:rsid w:val="00213DBE"/>
    <w:rsid w:val="00215003"/>
    <w:rsid w:val="00221AA1"/>
    <w:rsid w:val="00222F1A"/>
    <w:rsid w:val="0022335E"/>
    <w:rsid w:val="0022472B"/>
    <w:rsid w:val="0024034D"/>
    <w:rsid w:val="002406C8"/>
    <w:rsid w:val="002524ED"/>
    <w:rsid w:val="00256B96"/>
    <w:rsid w:val="00261733"/>
    <w:rsid w:val="00274422"/>
    <w:rsid w:val="00282058"/>
    <w:rsid w:val="002849E8"/>
    <w:rsid w:val="00285E71"/>
    <w:rsid w:val="002917B7"/>
    <w:rsid w:val="002952B9"/>
    <w:rsid w:val="00296FDE"/>
    <w:rsid w:val="002B2649"/>
    <w:rsid w:val="002B3B04"/>
    <w:rsid w:val="002B7FC8"/>
    <w:rsid w:val="002C26D3"/>
    <w:rsid w:val="002C4C8C"/>
    <w:rsid w:val="002D2E8C"/>
    <w:rsid w:val="002D75E2"/>
    <w:rsid w:val="002E4600"/>
    <w:rsid w:val="002F421E"/>
    <w:rsid w:val="00311FE5"/>
    <w:rsid w:val="00316CF6"/>
    <w:rsid w:val="00327B9F"/>
    <w:rsid w:val="00342972"/>
    <w:rsid w:val="00343ED1"/>
    <w:rsid w:val="0035734A"/>
    <w:rsid w:val="003664CC"/>
    <w:rsid w:val="00367251"/>
    <w:rsid w:val="00372BF2"/>
    <w:rsid w:val="0038084F"/>
    <w:rsid w:val="00386F49"/>
    <w:rsid w:val="003978A2"/>
    <w:rsid w:val="003B1E8A"/>
    <w:rsid w:val="003C593C"/>
    <w:rsid w:val="003D3B1B"/>
    <w:rsid w:val="003E0E28"/>
    <w:rsid w:val="003F1B54"/>
    <w:rsid w:val="003F3A71"/>
    <w:rsid w:val="004007F2"/>
    <w:rsid w:val="00405FC0"/>
    <w:rsid w:val="00414BE5"/>
    <w:rsid w:val="0041503C"/>
    <w:rsid w:val="004156A9"/>
    <w:rsid w:val="0043187D"/>
    <w:rsid w:val="00434A87"/>
    <w:rsid w:val="00434B5B"/>
    <w:rsid w:val="00434C05"/>
    <w:rsid w:val="00440CE5"/>
    <w:rsid w:val="00442CBE"/>
    <w:rsid w:val="00443013"/>
    <w:rsid w:val="00450EA0"/>
    <w:rsid w:val="00472106"/>
    <w:rsid w:val="004740DF"/>
    <w:rsid w:val="00484CC8"/>
    <w:rsid w:val="00491C17"/>
    <w:rsid w:val="004A7131"/>
    <w:rsid w:val="004B24E3"/>
    <w:rsid w:val="004B5B2A"/>
    <w:rsid w:val="004C4DCD"/>
    <w:rsid w:val="004E009D"/>
    <w:rsid w:val="004E69F0"/>
    <w:rsid w:val="00503922"/>
    <w:rsid w:val="00505AA5"/>
    <w:rsid w:val="00510733"/>
    <w:rsid w:val="00511464"/>
    <w:rsid w:val="00515D0F"/>
    <w:rsid w:val="00517544"/>
    <w:rsid w:val="00524245"/>
    <w:rsid w:val="005309E5"/>
    <w:rsid w:val="00535192"/>
    <w:rsid w:val="00535C68"/>
    <w:rsid w:val="005360DE"/>
    <w:rsid w:val="00540B54"/>
    <w:rsid w:val="00543EB4"/>
    <w:rsid w:val="00545388"/>
    <w:rsid w:val="00552570"/>
    <w:rsid w:val="005576DC"/>
    <w:rsid w:val="0056678C"/>
    <w:rsid w:val="0058450F"/>
    <w:rsid w:val="0058457C"/>
    <w:rsid w:val="00584705"/>
    <w:rsid w:val="00586EB2"/>
    <w:rsid w:val="00590055"/>
    <w:rsid w:val="005946B5"/>
    <w:rsid w:val="005A3BD6"/>
    <w:rsid w:val="005C3069"/>
    <w:rsid w:val="005C456E"/>
    <w:rsid w:val="005E08DE"/>
    <w:rsid w:val="005E42A9"/>
    <w:rsid w:val="005F59D2"/>
    <w:rsid w:val="005F6FA2"/>
    <w:rsid w:val="0060051A"/>
    <w:rsid w:val="00600D02"/>
    <w:rsid w:val="00603DDF"/>
    <w:rsid w:val="006053F0"/>
    <w:rsid w:val="00607AA0"/>
    <w:rsid w:val="00622438"/>
    <w:rsid w:val="006226C4"/>
    <w:rsid w:val="006236B3"/>
    <w:rsid w:val="0062560D"/>
    <w:rsid w:val="00632D3F"/>
    <w:rsid w:val="00643FB6"/>
    <w:rsid w:val="00663263"/>
    <w:rsid w:val="00675195"/>
    <w:rsid w:val="0068454C"/>
    <w:rsid w:val="00685E10"/>
    <w:rsid w:val="006906BF"/>
    <w:rsid w:val="00691ACE"/>
    <w:rsid w:val="00693D34"/>
    <w:rsid w:val="00696C4A"/>
    <w:rsid w:val="006B0EB1"/>
    <w:rsid w:val="006B10D6"/>
    <w:rsid w:val="006B6A67"/>
    <w:rsid w:val="006C337A"/>
    <w:rsid w:val="006C7314"/>
    <w:rsid w:val="006D4CC9"/>
    <w:rsid w:val="006E49B4"/>
    <w:rsid w:val="007039FE"/>
    <w:rsid w:val="0070554E"/>
    <w:rsid w:val="0071111C"/>
    <w:rsid w:val="00712AF0"/>
    <w:rsid w:val="00713F0E"/>
    <w:rsid w:val="00714EC1"/>
    <w:rsid w:val="00722281"/>
    <w:rsid w:val="00725902"/>
    <w:rsid w:val="00734008"/>
    <w:rsid w:val="00740E63"/>
    <w:rsid w:val="007460E3"/>
    <w:rsid w:val="00753419"/>
    <w:rsid w:val="00754529"/>
    <w:rsid w:val="0075713E"/>
    <w:rsid w:val="00775009"/>
    <w:rsid w:val="0077713C"/>
    <w:rsid w:val="007844B9"/>
    <w:rsid w:val="00786781"/>
    <w:rsid w:val="0079723C"/>
    <w:rsid w:val="007A1A8C"/>
    <w:rsid w:val="007B1D08"/>
    <w:rsid w:val="007B2424"/>
    <w:rsid w:val="007C0F1E"/>
    <w:rsid w:val="007C1A14"/>
    <w:rsid w:val="007C1CA3"/>
    <w:rsid w:val="007C2A9F"/>
    <w:rsid w:val="007D1293"/>
    <w:rsid w:val="007D45EE"/>
    <w:rsid w:val="007D4CA5"/>
    <w:rsid w:val="007D76A3"/>
    <w:rsid w:val="007E0162"/>
    <w:rsid w:val="007E35A5"/>
    <w:rsid w:val="007E37EA"/>
    <w:rsid w:val="007F781F"/>
    <w:rsid w:val="008116CC"/>
    <w:rsid w:val="00812186"/>
    <w:rsid w:val="008241CF"/>
    <w:rsid w:val="008243A6"/>
    <w:rsid w:val="0083536D"/>
    <w:rsid w:val="008437C4"/>
    <w:rsid w:val="00845772"/>
    <w:rsid w:val="00846678"/>
    <w:rsid w:val="00853319"/>
    <w:rsid w:val="00857740"/>
    <w:rsid w:val="0086785A"/>
    <w:rsid w:val="00877184"/>
    <w:rsid w:val="00884BD1"/>
    <w:rsid w:val="008862D7"/>
    <w:rsid w:val="00887A5A"/>
    <w:rsid w:val="00893239"/>
    <w:rsid w:val="00896D74"/>
    <w:rsid w:val="008A4F14"/>
    <w:rsid w:val="008A5926"/>
    <w:rsid w:val="008B1F42"/>
    <w:rsid w:val="008C1684"/>
    <w:rsid w:val="008C22DA"/>
    <w:rsid w:val="008D03E4"/>
    <w:rsid w:val="008D086A"/>
    <w:rsid w:val="008D1171"/>
    <w:rsid w:val="008E5439"/>
    <w:rsid w:val="008F66E8"/>
    <w:rsid w:val="009138F1"/>
    <w:rsid w:val="00914AB2"/>
    <w:rsid w:val="009158C1"/>
    <w:rsid w:val="00923030"/>
    <w:rsid w:val="009236F0"/>
    <w:rsid w:val="00924476"/>
    <w:rsid w:val="00925E52"/>
    <w:rsid w:val="009279DC"/>
    <w:rsid w:val="009343C5"/>
    <w:rsid w:val="00934CDE"/>
    <w:rsid w:val="00944B93"/>
    <w:rsid w:val="009616F1"/>
    <w:rsid w:val="00962AF4"/>
    <w:rsid w:val="009656B1"/>
    <w:rsid w:val="00967544"/>
    <w:rsid w:val="00973E42"/>
    <w:rsid w:val="00987807"/>
    <w:rsid w:val="00990E52"/>
    <w:rsid w:val="00994155"/>
    <w:rsid w:val="009970ED"/>
    <w:rsid w:val="009976FD"/>
    <w:rsid w:val="009A44B4"/>
    <w:rsid w:val="009A5862"/>
    <w:rsid w:val="009A7C9B"/>
    <w:rsid w:val="009B45C1"/>
    <w:rsid w:val="009B6069"/>
    <w:rsid w:val="009D47FD"/>
    <w:rsid w:val="009D71E7"/>
    <w:rsid w:val="009E3D4A"/>
    <w:rsid w:val="00A00D4C"/>
    <w:rsid w:val="00A141E0"/>
    <w:rsid w:val="00A20A0D"/>
    <w:rsid w:val="00A23A3D"/>
    <w:rsid w:val="00A30E7B"/>
    <w:rsid w:val="00A31186"/>
    <w:rsid w:val="00A45EB2"/>
    <w:rsid w:val="00A564D3"/>
    <w:rsid w:val="00A6567B"/>
    <w:rsid w:val="00A7568B"/>
    <w:rsid w:val="00A814DB"/>
    <w:rsid w:val="00A913DD"/>
    <w:rsid w:val="00A92137"/>
    <w:rsid w:val="00A968D1"/>
    <w:rsid w:val="00A96CCC"/>
    <w:rsid w:val="00AA1990"/>
    <w:rsid w:val="00AA58C8"/>
    <w:rsid w:val="00AA668B"/>
    <w:rsid w:val="00AB1D12"/>
    <w:rsid w:val="00AB3A6C"/>
    <w:rsid w:val="00AB463C"/>
    <w:rsid w:val="00AC2646"/>
    <w:rsid w:val="00AC28DE"/>
    <w:rsid w:val="00AC63F1"/>
    <w:rsid w:val="00AC79C1"/>
    <w:rsid w:val="00AD09A3"/>
    <w:rsid w:val="00AD28C1"/>
    <w:rsid w:val="00AE477D"/>
    <w:rsid w:val="00AF09FF"/>
    <w:rsid w:val="00AF2451"/>
    <w:rsid w:val="00AF31AD"/>
    <w:rsid w:val="00B229CD"/>
    <w:rsid w:val="00B265B3"/>
    <w:rsid w:val="00B32062"/>
    <w:rsid w:val="00B33BC8"/>
    <w:rsid w:val="00B37F70"/>
    <w:rsid w:val="00B44D2B"/>
    <w:rsid w:val="00B501B5"/>
    <w:rsid w:val="00B51CAE"/>
    <w:rsid w:val="00B529A3"/>
    <w:rsid w:val="00B52FCD"/>
    <w:rsid w:val="00B54282"/>
    <w:rsid w:val="00B56A9C"/>
    <w:rsid w:val="00B653D7"/>
    <w:rsid w:val="00B65433"/>
    <w:rsid w:val="00B703C8"/>
    <w:rsid w:val="00B8637B"/>
    <w:rsid w:val="00B9635E"/>
    <w:rsid w:val="00BA671F"/>
    <w:rsid w:val="00BB05CC"/>
    <w:rsid w:val="00BC70EC"/>
    <w:rsid w:val="00BD5965"/>
    <w:rsid w:val="00BD5C65"/>
    <w:rsid w:val="00BE4280"/>
    <w:rsid w:val="00BF11C0"/>
    <w:rsid w:val="00C0074B"/>
    <w:rsid w:val="00C0782A"/>
    <w:rsid w:val="00C10D6A"/>
    <w:rsid w:val="00C10F82"/>
    <w:rsid w:val="00C117FF"/>
    <w:rsid w:val="00C13D20"/>
    <w:rsid w:val="00C232B1"/>
    <w:rsid w:val="00C36B22"/>
    <w:rsid w:val="00C47C52"/>
    <w:rsid w:val="00C502E6"/>
    <w:rsid w:val="00C524B9"/>
    <w:rsid w:val="00C65A7E"/>
    <w:rsid w:val="00C671E2"/>
    <w:rsid w:val="00C71462"/>
    <w:rsid w:val="00C739D5"/>
    <w:rsid w:val="00C76528"/>
    <w:rsid w:val="00C86B6B"/>
    <w:rsid w:val="00CA1CE1"/>
    <w:rsid w:val="00CA7A9B"/>
    <w:rsid w:val="00CF0A18"/>
    <w:rsid w:val="00CF12FC"/>
    <w:rsid w:val="00CF5404"/>
    <w:rsid w:val="00CF7D3E"/>
    <w:rsid w:val="00CF7F77"/>
    <w:rsid w:val="00D03930"/>
    <w:rsid w:val="00D10B8F"/>
    <w:rsid w:val="00D133AD"/>
    <w:rsid w:val="00D21EF1"/>
    <w:rsid w:val="00D269FE"/>
    <w:rsid w:val="00D32D0A"/>
    <w:rsid w:val="00D34C11"/>
    <w:rsid w:val="00D43D6C"/>
    <w:rsid w:val="00D44602"/>
    <w:rsid w:val="00D46523"/>
    <w:rsid w:val="00D73CF3"/>
    <w:rsid w:val="00D83529"/>
    <w:rsid w:val="00D83ACB"/>
    <w:rsid w:val="00D83DE9"/>
    <w:rsid w:val="00D90D7B"/>
    <w:rsid w:val="00D9112D"/>
    <w:rsid w:val="00D96FFE"/>
    <w:rsid w:val="00DA4797"/>
    <w:rsid w:val="00DA6964"/>
    <w:rsid w:val="00DB05DC"/>
    <w:rsid w:val="00DB422E"/>
    <w:rsid w:val="00DE6E8A"/>
    <w:rsid w:val="00DF042A"/>
    <w:rsid w:val="00DF2044"/>
    <w:rsid w:val="00DF7130"/>
    <w:rsid w:val="00E165D9"/>
    <w:rsid w:val="00E171D4"/>
    <w:rsid w:val="00E2236E"/>
    <w:rsid w:val="00E257BB"/>
    <w:rsid w:val="00E416EA"/>
    <w:rsid w:val="00E45252"/>
    <w:rsid w:val="00E52CE3"/>
    <w:rsid w:val="00E72694"/>
    <w:rsid w:val="00E75CBC"/>
    <w:rsid w:val="00E77D78"/>
    <w:rsid w:val="00E83256"/>
    <w:rsid w:val="00E837E6"/>
    <w:rsid w:val="00E87CC9"/>
    <w:rsid w:val="00EB16E0"/>
    <w:rsid w:val="00EC2316"/>
    <w:rsid w:val="00EC48A2"/>
    <w:rsid w:val="00EC4B8F"/>
    <w:rsid w:val="00EC6E1A"/>
    <w:rsid w:val="00ED1AFE"/>
    <w:rsid w:val="00ED31D5"/>
    <w:rsid w:val="00EE270B"/>
    <w:rsid w:val="00EF246F"/>
    <w:rsid w:val="00EF51B3"/>
    <w:rsid w:val="00F07A72"/>
    <w:rsid w:val="00F163AF"/>
    <w:rsid w:val="00F2633C"/>
    <w:rsid w:val="00F26B7A"/>
    <w:rsid w:val="00F31317"/>
    <w:rsid w:val="00F32FB8"/>
    <w:rsid w:val="00F34536"/>
    <w:rsid w:val="00F41583"/>
    <w:rsid w:val="00F42009"/>
    <w:rsid w:val="00F422EB"/>
    <w:rsid w:val="00F60F36"/>
    <w:rsid w:val="00F612EB"/>
    <w:rsid w:val="00F6214D"/>
    <w:rsid w:val="00F6542C"/>
    <w:rsid w:val="00F75CD0"/>
    <w:rsid w:val="00F7770E"/>
    <w:rsid w:val="00F87DE1"/>
    <w:rsid w:val="00F97FC3"/>
    <w:rsid w:val="00FC12E5"/>
    <w:rsid w:val="00FD64D2"/>
    <w:rsid w:val="00FE578E"/>
    <w:rsid w:val="00FE5902"/>
    <w:rsid w:val="00FE71C4"/>
    <w:rsid w:val="00FF17F5"/>
    <w:rsid w:val="00FF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3DB95"/>
  <w15:docId w15:val="{19F191F7-599F-4786-AA13-CDA41624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C6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535C6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35C6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35C6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535C68"/>
    <w:pPr>
      <w:keepNext/>
      <w:spacing w:before="240" w:after="60"/>
      <w:outlineLvl w:val="3"/>
    </w:pPr>
    <w:rPr>
      <w:rFonts w:cs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35C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35C6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35C6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35C6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35C6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535C68"/>
    <w:rPr>
      <w:rFonts w:cs="Arial"/>
      <w:b/>
      <w:bCs/>
      <w:sz w:val="28"/>
      <w:szCs w:val="28"/>
    </w:rPr>
  </w:style>
  <w:style w:type="paragraph" w:customStyle="1" w:styleId="1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FF17F5"/>
    <w:rPr>
      <w:rFonts w:cs="Times New Roman"/>
    </w:rPr>
  </w:style>
  <w:style w:type="paragraph" w:styleId="a5">
    <w:name w:val="Balloon Text"/>
    <w:basedOn w:val="a"/>
    <w:link w:val="a6"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22F1A"/>
    <w:rPr>
      <w:rFonts w:ascii="Tahoma" w:hAnsi="Tahoma" w:cs="Tahoma"/>
      <w:sz w:val="16"/>
      <w:szCs w:val="16"/>
    </w:rPr>
  </w:style>
  <w:style w:type="character" w:customStyle="1" w:styleId="a7">
    <w:name w:val="Заголовок Знак"/>
    <w:basedOn w:val="a0"/>
    <w:link w:val="a8"/>
    <w:uiPriority w:val="10"/>
    <w:locked/>
    <w:rsid w:val="00535C68"/>
    <w:rPr>
      <w:rFonts w:asciiTheme="majorHAnsi" w:eastAsiaTheme="majorEastAsia" w:hAnsiTheme="majorHAnsi" w:cs="Cambria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a7"/>
    <w:uiPriority w:val="10"/>
    <w:qFormat/>
    <w:locked/>
    <w:rsid w:val="00535C68"/>
    <w:pPr>
      <w:spacing w:before="240" w:after="60"/>
      <w:jc w:val="center"/>
      <w:outlineLvl w:val="0"/>
    </w:pPr>
    <w:rPr>
      <w:rFonts w:asciiTheme="majorHAnsi" w:eastAsiaTheme="majorEastAsia" w:hAnsiTheme="majorHAnsi" w:cs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a">
    <w:name w:val="List Paragraph"/>
    <w:basedOn w:val="a"/>
    <w:uiPriority w:val="34"/>
    <w:qFormat/>
    <w:rsid w:val="00535C68"/>
    <w:pPr>
      <w:ind w:left="720"/>
      <w:contextualSpacing/>
    </w:pPr>
  </w:style>
  <w:style w:type="paragraph" w:customStyle="1" w:styleId="ConsPlusNormal">
    <w:name w:val="ConsPlusNormal"/>
    <w:link w:val="ConsPlusNormal0"/>
    <w:rsid w:val="00DF2044"/>
    <w:pPr>
      <w:widowControl w:val="0"/>
      <w:autoSpaceDE w:val="0"/>
      <w:autoSpaceDN w:val="0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35C6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Absatz-Standardschriftart">
    <w:name w:val="Absatz-Standardschriftart"/>
    <w:rsid w:val="00B33BC8"/>
  </w:style>
  <w:style w:type="character" w:customStyle="1" w:styleId="WW-Absatz-Standardschriftart">
    <w:name w:val="WW-Absatz-Standardschriftart"/>
    <w:rsid w:val="00B33BC8"/>
  </w:style>
  <w:style w:type="character" w:customStyle="1" w:styleId="WW-Absatz-Standardschriftart1">
    <w:name w:val="WW-Absatz-Standardschriftart1"/>
    <w:rsid w:val="00B33BC8"/>
  </w:style>
  <w:style w:type="character" w:customStyle="1" w:styleId="12">
    <w:name w:val="Основной шрифт абзаца1"/>
    <w:rsid w:val="00B33BC8"/>
  </w:style>
  <w:style w:type="character" w:customStyle="1" w:styleId="ab">
    <w:name w:val="Символ нумерации"/>
    <w:rsid w:val="00B33BC8"/>
  </w:style>
  <w:style w:type="character" w:customStyle="1" w:styleId="ac">
    <w:name w:val="Маркеры списка"/>
    <w:rsid w:val="00B33BC8"/>
    <w:rPr>
      <w:rFonts w:ascii="StarSymbol" w:eastAsia="StarSymbol" w:hAnsi="StarSymbol" w:cs="StarSymbol"/>
      <w:sz w:val="18"/>
      <w:szCs w:val="18"/>
    </w:rPr>
  </w:style>
  <w:style w:type="paragraph" w:customStyle="1" w:styleId="13">
    <w:name w:val="Заголовок1"/>
    <w:basedOn w:val="a"/>
    <w:next w:val="a3"/>
    <w:rsid w:val="00B33BC8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d">
    <w:name w:val="List"/>
    <w:basedOn w:val="a3"/>
    <w:semiHidden/>
    <w:rsid w:val="00B33BC8"/>
    <w:pPr>
      <w:suppressAutoHyphens/>
      <w:autoSpaceDE/>
      <w:autoSpaceDN/>
    </w:pPr>
    <w:rPr>
      <w:sz w:val="24"/>
      <w:szCs w:val="24"/>
      <w:lang w:eastAsia="ar-SA"/>
    </w:rPr>
  </w:style>
  <w:style w:type="paragraph" w:customStyle="1" w:styleId="14">
    <w:name w:val="Название1"/>
    <w:basedOn w:val="a"/>
    <w:rsid w:val="00B33BC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5">
    <w:name w:val="Указатель1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consplusnormal1">
    <w:name w:val="consplusnormal"/>
    <w:basedOn w:val="a"/>
    <w:rsid w:val="00B33BC8"/>
    <w:pPr>
      <w:suppressAutoHyphens/>
      <w:spacing w:before="280" w:after="280"/>
    </w:pPr>
    <w:rPr>
      <w:lang w:eastAsia="ar-SA"/>
    </w:rPr>
  </w:style>
  <w:style w:type="paragraph" w:customStyle="1" w:styleId="ae">
    <w:name w:val="Содержимое таблицы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af">
    <w:name w:val="Заголовок таблицы"/>
    <w:basedOn w:val="ae"/>
    <w:rsid w:val="00B33BC8"/>
    <w:pPr>
      <w:jc w:val="center"/>
    </w:pPr>
    <w:rPr>
      <w:b/>
      <w:bCs/>
    </w:rPr>
  </w:style>
  <w:style w:type="paragraph" w:styleId="21">
    <w:name w:val="Body Text 2"/>
    <w:basedOn w:val="a"/>
    <w:link w:val="22"/>
    <w:semiHidden/>
    <w:rsid w:val="00B33BC8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B33BC8"/>
    <w:rPr>
      <w:sz w:val="28"/>
      <w:szCs w:val="28"/>
      <w:lang w:eastAsia="ar-SA"/>
    </w:rPr>
  </w:style>
  <w:style w:type="paragraph" w:customStyle="1" w:styleId="ConsPlusTitle">
    <w:name w:val="ConsPlusTitle"/>
    <w:rsid w:val="00B33BC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0">
    <w:name w:val="Body Text Indent"/>
    <w:basedOn w:val="a"/>
    <w:link w:val="af1"/>
    <w:semiHidden/>
    <w:rsid w:val="00B33BC8"/>
    <w:pPr>
      <w:ind w:firstLine="708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semiHidden/>
    <w:rsid w:val="00B33BC8"/>
    <w:rPr>
      <w:sz w:val="28"/>
      <w:szCs w:val="24"/>
    </w:rPr>
  </w:style>
  <w:style w:type="paragraph" w:styleId="23">
    <w:name w:val="Body Text Indent 2"/>
    <w:basedOn w:val="a"/>
    <w:link w:val="24"/>
    <w:semiHidden/>
    <w:rsid w:val="00B33BC8"/>
    <w:pPr>
      <w:spacing w:line="360" w:lineRule="auto"/>
      <w:ind w:firstLine="709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B33BC8"/>
    <w:rPr>
      <w:sz w:val="28"/>
      <w:szCs w:val="24"/>
    </w:rPr>
  </w:style>
  <w:style w:type="paragraph" w:styleId="31">
    <w:name w:val="Body Text Indent 3"/>
    <w:basedOn w:val="a"/>
    <w:link w:val="32"/>
    <w:semiHidden/>
    <w:rsid w:val="00B33BC8"/>
    <w:pPr>
      <w:tabs>
        <w:tab w:val="center" w:pos="5037"/>
        <w:tab w:val="left" w:pos="786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B33BC8"/>
    <w:rPr>
      <w:sz w:val="28"/>
      <w:szCs w:val="28"/>
    </w:rPr>
  </w:style>
  <w:style w:type="paragraph" w:styleId="33">
    <w:name w:val="Body Text 3"/>
    <w:basedOn w:val="a"/>
    <w:link w:val="34"/>
    <w:semiHidden/>
    <w:rsid w:val="00B33BC8"/>
    <w:pPr>
      <w:tabs>
        <w:tab w:val="left" w:pos="0"/>
      </w:tabs>
      <w:suppressAutoHyphens/>
      <w:jc w:val="both"/>
    </w:pPr>
    <w:rPr>
      <w:szCs w:val="28"/>
      <w:lang w:eastAsia="ar-SA"/>
    </w:rPr>
  </w:style>
  <w:style w:type="character" w:customStyle="1" w:styleId="34">
    <w:name w:val="Основной текст 3 Знак"/>
    <w:basedOn w:val="a0"/>
    <w:link w:val="33"/>
    <w:semiHidden/>
    <w:rsid w:val="00B33BC8"/>
    <w:rPr>
      <w:sz w:val="24"/>
      <w:szCs w:val="28"/>
      <w:lang w:eastAsia="ar-SA"/>
    </w:rPr>
  </w:style>
  <w:style w:type="paragraph" w:customStyle="1" w:styleId="ConsPlusNonformat">
    <w:name w:val="ConsPlusNonformat"/>
    <w:rsid w:val="00B33B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B33BC8"/>
    <w:rPr>
      <w:sz w:val="24"/>
      <w:szCs w:val="24"/>
      <w:lang w:val="x-none" w:eastAsia="ar-SA"/>
    </w:rPr>
  </w:style>
  <w:style w:type="paragraph" w:styleId="af4">
    <w:name w:val="footer"/>
    <w:basedOn w:val="a"/>
    <w:link w:val="af5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B33BC8"/>
    <w:rPr>
      <w:sz w:val="24"/>
      <w:szCs w:val="24"/>
      <w:lang w:val="x-none" w:eastAsia="ar-SA"/>
    </w:rPr>
  </w:style>
  <w:style w:type="character" w:customStyle="1" w:styleId="ConsPlusNormal0">
    <w:name w:val="ConsPlusNormal Знак"/>
    <w:link w:val="ConsPlusNormal"/>
    <w:rsid w:val="00B33BC8"/>
    <w:rPr>
      <w:sz w:val="28"/>
      <w:szCs w:val="20"/>
    </w:rPr>
  </w:style>
  <w:style w:type="paragraph" w:styleId="af6">
    <w:name w:val="No Spacing"/>
    <w:basedOn w:val="a"/>
    <w:link w:val="af7"/>
    <w:uiPriority w:val="1"/>
    <w:qFormat/>
    <w:rsid w:val="00535C68"/>
    <w:rPr>
      <w:szCs w:val="32"/>
    </w:rPr>
  </w:style>
  <w:style w:type="character" w:customStyle="1" w:styleId="af7">
    <w:name w:val="Без интервала Знак"/>
    <w:link w:val="af6"/>
    <w:uiPriority w:val="1"/>
    <w:locked/>
    <w:rsid w:val="00B33BC8"/>
    <w:rPr>
      <w:sz w:val="24"/>
      <w:szCs w:val="32"/>
    </w:rPr>
  </w:style>
  <w:style w:type="numbering" w:customStyle="1" w:styleId="16">
    <w:name w:val="Нет списка1"/>
    <w:next w:val="a2"/>
    <w:uiPriority w:val="99"/>
    <w:semiHidden/>
    <w:unhideWhenUsed/>
    <w:rsid w:val="00B33BC8"/>
  </w:style>
  <w:style w:type="character" w:styleId="af8">
    <w:name w:val="Hyperlink"/>
    <w:uiPriority w:val="99"/>
    <w:semiHidden/>
    <w:unhideWhenUsed/>
    <w:rsid w:val="00B33BC8"/>
    <w:rPr>
      <w:color w:val="0000FF"/>
      <w:u w:val="single"/>
    </w:rPr>
  </w:style>
  <w:style w:type="character" w:styleId="af9">
    <w:name w:val="FollowedHyperlink"/>
    <w:uiPriority w:val="99"/>
    <w:semiHidden/>
    <w:unhideWhenUsed/>
    <w:rsid w:val="00B33BC8"/>
    <w:rPr>
      <w:color w:val="800080"/>
      <w:u w:val="single"/>
    </w:rPr>
  </w:style>
  <w:style w:type="paragraph" w:customStyle="1" w:styleId="xl65">
    <w:name w:val="xl65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B33BC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table" w:styleId="afa">
    <w:name w:val="Table Grid"/>
    <w:basedOn w:val="a1"/>
    <w:uiPriority w:val="59"/>
    <w:locked/>
    <w:rsid w:val="00B33BC8"/>
    <w:pPr>
      <w:jc w:val="both"/>
    </w:pPr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semiHidden/>
    <w:unhideWhenUsed/>
    <w:rsid w:val="00CF7F77"/>
  </w:style>
  <w:style w:type="character" w:customStyle="1" w:styleId="20">
    <w:name w:val="Заголовок 2 Знак"/>
    <w:basedOn w:val="a0"/>
    <w:link w:val="2"/>
    <w:uiPriority w:val="9"/>
    <w:semiHidden/>
    <w:rsid w:val="00535C6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35C6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35C6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35C6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35C6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35C6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35C68"/>
    <w:rPr>
      <w:rFonts w:asciiTheme="majorHAnsi" w:eastAsiaTheme="majorEastAsia" w:hAnsiTheme="majorHAnsi"/>
    </w:rPr>
  </w:style>
  <w:style w:type="paragraph" w:styleId="afc">
    <w:name w:val="Subtitle"/>
    <w:basedOn w:val="a"/>
    <w:next w:val="a"/>
    <w:link w:val="afd"/>
    <w:uiPriority w:val="11"/>
    <w:qFormat/>
    <w:locked/>
    <w:rsid w:val="00535C6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d">
    <w:name w:val="Подзаголовок Знак"/>
    <w:basedOn w:val="a0"/>
    <w:link w:val="afc"/>
    <w:uiPriority w:val="11"/>
    <w:rsid w:val="00535C68"/>
    <w:rPr>
      <w:rFonts w:asciiTheme="majorHAnsi" w:eastAsiaTheme="majorEastAsia" w:hAnsiTheme="majorHAnsi"/>
      <w:sz w:val="24"/>
      <w:szCs w:val="24"/>
    </w:rPr>
  </w:style>
  <w:style w:type="character" w:styleId="afe">
    <w:name w:val="Strong"/>
    <w:basedOn w:val="a0"/>
    <w:uiPriority w:val="22"/>
    <w:qFormat/>
    <w:locked/>
    <w:rsid w:val="00535C68"/>
    <w:rPr>
      <w:b/>
      <w:bCs/>
    </w:rPr>
  </w:style>
  <w:style w:type="character" w:styleId="aff">
    <w:name w:val="Emphasis"/>
    <w:basedOn w:val="a0"/>
    <w:uiPriority w:val="20"/>
    <w:qFormat/>
    <w:locked/>
    <w:rsid w:val="00535C68"/>
    <w:rPr>
      <w:rFonts w:asciiTheme="minorHAnsi" w:hAnsiTheme="minorHAnsi"/>
      <w:b/>
      <w:i/>
      <w:iCs/>
    </w:rPr>
  </w:style>
  <w:style w:type="paragraph" w:styleId="25">
    <w:name w:val="Quote"/>
    <w:basedOn w:val="a"/>
    <w:next w:val="a"/>
    <w:link w:val="26"/>
    <w:uiPriority w:val="29"/>
    <w:qFormat/>
    <w:rsid w:val="00535C68"/>
    <w:rPr>
      <w:i/>
    </w:rPr>
  </w:style>
  <w:style w:type="character" w:customStyle="1" w:styleId="26">
    <w:name w:val="Цитата 2 Знак"/>
    <w:basedOn w:val="a0"/>
    <w:link w:val="25"/>
    <w:uiPriority w:val="29"/>
    <w:rsid w:val="00535C68"/>
    <w:rPr>
      <w:i/>
      <w:sz w:val="24"/>
      <w:szCs w:val="24"/>
    </w:rPr>
  </w:style>
  <w:style w:type="paragraph" w:styleId="aff0">
    <w:name w:val="Intense Quote"/>
    <w:basedOn w:val="a"/>
    <w:next w:val="a"/>
    <w:link w:val="aff1"/>
    <w:uiPriority w:val="30"/>
    <w:qFormat/>
    <w:rsid w:val="00535C68"/>
    <w:pPr>
      <w:ind w:left="720" w:right="720"/>
    </w:pPr>
    <w:rPr>
      <w:b/>
      <w:i/>
      <w:szCs w:val="22"/>
    </w:rPr>
  </w:style>
  <w:style w:type="character" w:customStyle="1" w:styleId="aff1">
    <w:name w:val="Выделенная цитата Знак"/>
    <w:basedOn w:val="a0"/>
    <w:link w:val="aff0"/>
    <w:uiPriority w:val="30"/>
    <w:rsid w:val="00535C68"/>
    <w:rPr>
      <w:b/>
      <w:i/>
      <w:sz w:val="24"/>
    </w:rPr>
  </w:style>
  <w:style w:type="character" w:styleId="aff2">
    <w:name w:val="Subtle Emphasis"/>
    <w:uiPriority w:val="19"/>
    <w:qFormat/>
    <w:rsid w:val="00535C68"/>
    <w:rPr>
      <w:i/>
      <w:color w:val="5A5A5A" w:themeColor="text1" w:themeTint="A5"/>
    </w:rPr>
  </w:style>
  <w:style w:type="character" w:styleId="aff3">
    <w:name w:val="Intense Emphasis"/>
    <w:basedOn w:val="a0"/>
    <w:uiPriority w:val="21"/>
    <w:qFormat/>
    <w:rsid w:val="00535C68"/>
    <w:rPr>
      <w:b/>
      <w:i/>
      <w:sz w:val="24"/>
      <w:szCs w:val="24"/>
      <w:u w:val="single"/>
    </w:rPr>
  </w:style>
  <w:style w:type="character" w:styleId="aff4">
    <w:name w:val="Subtle Reference"/>
    <w:basedOn w:val="a0"/>
    <w:uiPriority w:val="31"/>
    <w:qFormat/>
    <w:rsid w:val="00535C68"/>
    <w:rPr>
      <w:sz w:val="24"/>
      <w:szCs w:val="24"/>
      <w:u w:val="single"/>
    </w:rPr>
  </w:style>
  <w:style w:type="character" w:styleId="aff5">
    <w:name w:val="Intense Reference"/>
    <w:basedOn w:val="a0"/>
    <w:uiPriority w:val="32"/>
    <w:qFormat/>
    <w:rsid w:val="00535C68"/>
    <w:rPr>
      <w:b/>
      <w:sz w:val="24"/>
      <w:u w:val="single"/>
    </w:rPr>
  </w:style>
  <w:style w:type="character" w:styleId="aff6">
    <w:name w:val="Book Title"/>
    <w:basedOn w:val="a0"/>
    <w:uiPriority w:val="33"/>
    <w:qFormat/>
    <w:rsid w:val="00535C68"/>
    <w:rPr>
      <w:rFonts w:asciiTheme="majorHAnsi" w:eastAsiaTheme="majorEastAsia" w:hAnsiTheme="majorHAnsi"/>
      <w:b/>
      <w:i/>
      <w:sz w:val="24"/>
      <w:szCs w:val="24"/>
    </w:rPr>
  </w:style>
  <w:style w:type="paragraph" w:styleId="aff7">
    <w:name w:val="TOC Heading"/>
    <w:basedOn w:val="1"/>
    <w:next w:val="a"/>
    <w:uiPriority w:val="39"/>
    <w:semiHidden/>
    <w:unhideWhenUsed/>
    <w:qFormat/>
    <w:rsid w:val="00535C6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8CED5-5F4F-4ED8-9D1C-5EC497F0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2254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______________№______________</vt:lpstr>
    </vt:vector>
  </TitlesOfParts>
  <Company>Организация</Company>
  <LinksUpToDate>false</LinksUpToDate>
  <CharactersWithSpaces>15078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______________№______________</dc:title>
  <dc:creator>Степанов О.В.</dc:creator>
  <cp:lastModifiedBy>Софьина Юлия Владимировна</cp:lastModifiedBy>
  <cp:revision>5</cp:revision>
  <cp:lastPrinted>2022-11-15T10:40:00Z</cp:lastPrinted>
  <dcterms:created xsi:type="dcterms:W3CDTF">2022-11-15T10:17:00Z</dcterms:created>
  <dcterms:modified xsi:type="dcterms:W3CDTF">2022-11-15T10:41:00Z</dcterms:modified>
</cp:coreProperties>
</file>