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A1" w:rsidRPr="0011364F" w:rsidRDefault="006925A1" w:rsidP="00ED2010">
      <w:pPr>
        <w:pStyle w:val="2"/>
        <w:spacing w:before="0" w:after="0"/>
        <w:jc w:val="center"/>
        <w:rPr>
          <w:rFonts w:ascii="Times New Roman" w:hAnsi="Times New Roman" w:cs="Times New Roman"/>
          <w:i w:val="0"/>
          <w:caps/>
        </w:rPr>
      </w:pPr>
      <w:r w:rsidRPr="0011364F">
        <w:rPr>
          <w:rFonts w:ascii="Times New Roman" w:hAnsi="Times New Roman" w:cs="Times New Roman"/>
          <w:i w:val="0"/>
          <w:caps/>
        </w:rPr>
        <w:t>заключение</w:t>
      </w:r>
    </w:p>
    <w:p w:rsidR="006925A1" w:rsidRPr="0011364F" w:rsidRDefault="006925A1" w:rsidP="00ED2010">
      <w:pPr>
        <w:jc w:val="center"/>
        <w:rPr>
          <w:b/>
          <w:bCs/>
          <w:sz w:val="28"/>
          <w:szCs w:val="28"/>
        </w:rPr>
      </w:pPr>
      <w:r w:rsidRPr="0011364F">
        <w:rPr>
          <w:b/>
          <w:bCs/>
          <w:sz w:val="28"/>
          <w:szCs w:val="28"/>
        </w:rPr>
        <w:t xml:space="preserve">юридического </w:t>
      </w:r>
      <w:r w:rsidR="006E01C4" w:rsidRPr="0011364F">
        <w:rPr>
          <w:b/>
          <w:bCs/>
          <w:sz w:val="28"/>
          <w:szCs w:val="28"/>
        </w:rPr>
        <w:t>отдела</w:t>
      </w:r>
      <w:r w:rsidR="00E42F87" w:rsidRPr="0011364F">
        <w:rPr>
          <w:b/>
          <w:bCs/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аппарата Думы</w:t>
      </w:r>
      <w:r w:rsidR="00B823FF" w:rsidRPr="0011364F">
        <w:rPr>
          <w:b/>
          <w:bCs/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городского округа Тольятти</w:t>
      </w:r>
    </w:p>
    <w:p w:rsidR="00134E5D" w:rsidRPr="0011364F" w:rsidRDefault="0001564E" w:rsidP="00ED2010">
      <w:pPr>
        <w:jc w:val="center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на проект решения Думы городского округа Тольятти</w:t>
      </w:r>
      <w:r w:rsidR="00914016" w:rsidRPr="0011364F">
        <w:rPr>
          <w:b/>
          <w:sz w:val="28"/>
          <w:szCs w:val="28"/>
        </w:rPr>
        <w:t xml:space="preserve"> </w:t>
      </w:r>
      <w:r w:rsidR="00134E5D" w:rsidRPr="0011364F">
        <w:rPr>
          <w:b/>
          <w:sz w:val="28"/>
          <w:szCs w:val="28"/>
        </w:rPr>
        <w:t>«</w:t>
      </w:r>
      <w:r w:rsidR="003306B3" w:rsidRPr="0011364F">
        <w:rPr>
          <w:b/>
          <w:sz w:val="28"/>
          <w:szCs w:val="28"/>
        </w:rPr>
        <w:t xml:space="preserve">Об отчете </w:t>
      </w:r>
      <w:r w:rsidR="001133AA" w:rsidRPr="0011364F">
        <w:rPr>
          <w:b/>
          <w:sz w:val="28"/>
          <w:szCs w:val="28"/>
        </w:rPr>
        <w:t>администрации</w:t>
      </w:r>
      <w:r w:rsidR="00E42F87" w:rsidRPr="0011364F">
        <w:rPr>
          <w:b/>
          <w:sz w:val="28"/>
          <w:szCs w:val="28"/>
        </w:rPr>
        <w:t xml:space="preserve"> городского округа Тольятти </w:t>
      </w:r>
      <w:r w:rsidR="003306B3" w:rsidRPr="0011364F">
        <w:rPr>
          <w:b/>
          <w:sz w:val="28"/>
          <w:szCs w:val="28"/>
        </w:rPr>
        <w:t>об исполнении Программы приватизации муниципального имущества городского округа То</w:t>
      </w:r>
      <w:r w:rsidR="00465D87" w:rsidRPr="0011364F">
        <w:rPr>
          <w:b/>
          <w:sz w:val="28"/>
          <w:szCs w:val="28"/>
        </w:rPr>
        <w:t>льятти</w:t>
      </w:r>
      <w:r w:rsidR="00922F4C">
        <w:rPr>
          <w:b/>
          <w:sz w:val="28"/>
          <w:szCs w:val="28"/>
        </w:rPr>
        <w:t xml:space="preserve"> на 2021 год</w:t>
      </w:r>
      <w:r w:rsidR="00465D87" w:rsidRPr="0011364F">
        <w:rPr>
          <w:b/>
          <w:sz w:val="28"/>
          <w:szCs w:val="28"/>
        </w:rPr>
        <w:t>, утвержденной</w:t>
      </w:r>
      <w:r w:rsidR="003306B3" w:rsidRPr="0011364F">
        <w:rPr>
          <w:b/>
          <w:sz w:val="28"/>
          <w:szCs w:val="28"/>
        </w:rPr>
        <w:t xml:space="preserve"> решением Думы городского округа Тольятти</w:t>
      </w:r>
      <w:r w:rsidR="00E42F87" w:rsidRPr="0011364F">
        <w:rPr>
          <w:b/>
          <w:sz w:val="28"/>
          <w:szCs w:val="28"/>
        </w:rPr>
        <w:t xml:space="preserve"> </w:t>
      </w:r>
      <w:r w:rsidR="003306B3" w:rsidRPr="0011364F">
        <w:rPr>
          <w:b/>
          <w:sz w:val="28"/>
          <w:szCs w:val="28"/>
        </w:rPr>
        <w:t xml:space="preserve">от </w:t>
      </w:r>
      <w:r w:rsidR="00922F4C">
        <w:rPr>
          <w:b/>
          <w:sz w:val="28"/>
          <w:szCs w:val="28"/>
        </w:rPr>
        <w:t>11</w:t>
      </w:r>
      <w:r w:rsidR="001133AA" w:rsidRPr="0011364F">
        <w:rPr>
          <w:b/>
          <w:sz w:val="28"/>
          <w:szCs w:val="28"/>
        </w:rPr>
        <w:t>.11.20</w:t>
      </w:r>
      <w:r w:rsidR="00922F4C">
        <w:rPr>
          <w:b/>
          <w:sz w:val="28"/>
          <w:szCs w:val="28"/>
        </w:rPr>
        <w:t xml:space="preserve">20 </w:t>
      </w:r>
      <w:r w:rsidR="003306B3" w:rsidRPr="0011364F">
        <w:rPr>
          <w:b/>
          <w:sz w:val="28"/>
          <w:szCs w:val="28"/>
        </w:rPr>
        <w:t xml:space="preserve">№ </w:t>
      </w:r>
      <w:r w:rsidR="00922F4C">
        <w:rPr>
          <w:b/>
          <w:sz w:val="28"/>
          <w:szCs w:val="28"/>
        </w:rPr>
        <w:t>738</w:t>
      </w:r>
      <w:r w:rsidR="00134E5D" w:rsidRPr="0011364F">
        <w:rPr>
          <w:b/>
          <w:sz w:val="28"/>
          <w:szCs w:val="28"/>
        </w:rPr>
        <w:t>»</w:t>
      </w:r>
    </w:p>
    <w:p w:rsidR="009C6BF0" w:rsidRPr="0011364F" w:rsidRDefault="00083523" w:rsidP="00ED2010">
      <w:pPr>
        <w:jc w:val="center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(Д</w:t>
      </w:r>
      <w:r w:rsidR="001B0108" w:rsidRPr="0011364F">
        <w:rPr>
          <w:b/>
          <w:sz w:val="28"/>
          <w:szCs w:val="28"/>
        </w:rPr>
        <w:t xml:space="preserve"> </w:t>
      </w:r>
      <w:r w:rsidRPr="0011364F">
        <w:rPr>
          <w:b/>
          <w:sz w:val="28"/>
          <w:szCs w:val="28"/>
        </w:rPr>
        <w:t>-</w:t>
      </w:r>
      <w:r w:rsidR="003306B3" w:rsidRPr="0011364F">
        <w:rPr>
          <w:b/>
          <w:sz w:val="28"/>
          <w:szCs w:val="28"/>
        </w:rPr>
        <w:t xml:space="preserve"> </w:t>
      </w:r>
      <w:r w:rsidR="00922F4C">
        <w:rPr>
          <w:b/>
          <w:sz w:val="28"/>
          <w:szCs w:val="28"/>
        </w:rPr>
        <w:t>98</w:t>
      </w:r>
      <w:r w:rsidRPr="0011364F">
        <w:rPr>
          <w:b/>
          <w:sz w:val="28"/>
          <w:szCs w:val="28"/>
        </w:rPr>
        <w:t xml:space="preserve"> от </w:t>
      </w:r>
      <w:r w:rsidR="00922F4C">
        <w:rPr>
          <w:b/>
          <w:sz w:val="28"/>
          <w:szCs w:val="28"/>
        </w:rPr>
        <w:t>31</w:t>
      </w:r>
      <w:r w:rsidR="003306B3" w:rsidRPr="0011364F">
        <w:rPr>
          <w:b/>
          <w:sz w:val="28"/>
          <w:szCs w:val="28"/>
        </w:rPr>
        <w:t>.</w:t>
      </w:r>
      <w:r w:rsidR="001133AA" w:rsidRPr="0011364F">
        <w:rPr>
          <w:b/>
          <w:sz w:val="28"/>
          <w:szCs w:val="28"/>
        </w:rPr>
        <w:t>0</w:t>
      </w:r>
      <w:r w:rsidR="00922F4C">
        <w:rPr>
          <w:b/>
          <w:sz w:val="28"/>
          <w:szCs w:val="28"/>
        </w:rPr>
        <w:t>3</w:t>
      </w:r>
      <w:r w:rsidR="00470D9B" w:rsidRPr="0011364F">
        <w:rPr>
          <w:b/>
          <w:sz w:val="28"/>
          <w:szCs w:val="28"/>
        </w:rPr>
        <w:t>.20</w:t>
      </w:r>
      <w:r w:rsidR="00331363" w:rsidRPr="0011364F">
        <w:rPr>
          <w:b/>
          <w:sz w:val="28"/>
          <w:szCs w:val="28"/>
        </w:rPr>
        <w:t>2</w:t>
      </w:r>
      <w:r w:rsidR="006E01C4" w:rsidRPr="0011364F">
        <w:rPr>
          <w:b/>
          <w:sz w:val="28"/>
          <w:szCs w:val="28"/>
        </w:rPr>
        <w:t>1</w:t>
      </w:r>
      <w:r w:rsidR="009C6BF0" w:rsidRPr="0011364F">
        <w:rPr>
          <w:b/>
          <w:sz w:val="28"/>
          <w:szCs w:val="28"/>
        </w:rPr>
        <w:t>г.)</w:t>
      </w:r>
    </w:p>
    <w:p w:rsidR="009C6BF0" w:rsidRPr="0011364F" w:rsidRDefault="009C6BF0" w:rsidP="00ED2010">
      <w:pPr>
        <w:jc w:val="center"/>
        <w:rPr>
          <w:b/>
          <w:sz w:val="28"/>
          <w:szCs w:val="28"/>
        </w:rPr>
      </w:pPr>
    </w:p>
    <w:p w:rsidR="003B1A72" w:rsidRPr="0011364F" w:rsidRDefault="003B1A72" w:rsidP="00ED2010">
      <w:pPr>
        <w:ind w:firstLine="709"/>
        <w:jc w:val="both"/>
        <w:rPr>
          <w:sz w:val="28"/>
          <w:szCs w:val="28"/>
        </w:rPr>
      </w:pPr>
      <w:proofErr w:type="gramStart"/>
      <w:r w:rsidRPr="0011364F">
        <w:rPr>
          <w:sz w:val="28"/>
          <w:szCs w:val="28"/>
        </w:rPr>
        <w:t xml:space="preserve">Рассмотрев </w:t>
      </w:r>
      <w:r w:rsidR="003306B3" w:rsidRPr="0011364F">
        <w:rPr>
          <w:sz w:val="28"/>
          <w:szCs w:val="28"/>
        </w:rPr>
        <w:t xml:space="preserve">представленный </w:t>
      </w:r>
      <w:r w:rsidR="00060405" w:rsidRPr="0011364F">
        <w:rPr>
          <w:sz w:val="28"/>
          <w:szCs w:val="28"/>
        </w:rPr>
        <w:t xml:space="preserve">администрацией </w:t>
      </w:r>
      <w:r w:rsidR="003306B3" w:rsidRPr="0011364F">
        <w:rPr>
          <w:sz w:val="28"/>
          <w:szCs w:val="28"/>
        </w:rPr>
        <w:t xml:space="preserve">городского округа Тольятти </w:t>
      </w:r>
      <w:r w:rsidR="0001564E" w:rsidRPr="0011364F">
        <w:rPr>
          <w:sz w:val="28"/>
          <w:szCs w:val="28"/>
        </w:rPr>
        <w:t>проект решения Думы городского округа</w:t>
      </w:r>
      <w:r w:rsidR="009C0D24">
        <w:rPr>
          <w:sz w:val="28"/>
          <w:szCs w:val="28"/>
        </w:rPr>
        <w:t xml:space="preserve"> Тольятти </w:t>
      </w:r>
      <w:r w:rsidR="00D26C1F" w:rsidRPr="0011364F">
        <w:rPr>
          <w:sz w:val="28"/>
          <w:szCs w:val="28"/>
        </w:rPr>
        <w:t>«Об отчете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4C1894">
        <w:rPr>
          <w:sz w:val="28"/>
          <w:szCs w:val="28"/>
        </w:rPr>
        <w:t xml:space="preserve"> на 2021 год</w:t>
      </w:r>
      <w:r w:rsidR="00D26C1F" w:rsidRPr="0011364F">
        <w:rPr>
          <w:sz w:val="28"/>
          <w:szCs w:val="28"/>
        </w:rPr>
        <w:t xml:space="preserve">, утвержденной решением Думы городского округа Тольятти от </w:t>
      </w:r>
      <w:r w:rsidR="004C1894">
        <w:rPr>
          <w:sz w:val="28"/>
          <w:szCs w:val="28"/>
        </w:rPr>
        <w:t>11</w:t>
      </w:r>
      <w:r w:rsidR="00D26C1F" w:rsidRPr="0011364F">
        <w:rPr>
          <w:sz w:val="28"/>
          <w:szCs w:val="28"/>
        </w:rPr>
        <w:t>.11.20</w:t>
      </w:r>
      <w:r w:rsidR="004C1894">
        <w:rPr>
          <w:sz w:val="28"/>
          <w:szCs w:val="28"/>
        </w:rPr>
        <w:t xml:space="preserve">20 </w:t>
      </w:r>
      <w:r w:rsidR="00D26C1F" w:rsidRPr="0011364F">
        <w:rPr>
          <w:sz w:val="28"/>
          <w:szCs w:val="28"/>
        </w:rPr>
        <w:t xml:space="preserve">№ </w:t>
      </w:r>
      <w:r w:rsidR="004C1894">
        <w:rPr>
          <w:sz w:val="28"/>
          <w:szCs w:val="28"/>
        </w:rPr>
        <w:t>738</w:t>
      </w:r>
      <w:r w:rsidR="00D26C1F" w:rsidRPr="0011364F">
        <w:rPr>
          <w:sz w:val="28"/>
          <w:szCs w:val="28"/>
        </w:rPr>
        <w:t xml:space="preserve">» </w:t>
      </w:r>
      <w:r w:rsidR="00E74B7B" w:rsidRPr="0011364F">
        <w:rPr>
          <w:sz w:val="28"/>
          <w:szCs w:val="28"/>
        </w:rPr>
        <w:t xml:space="preserve">(далее – </w:t>
      </w:r>
      <w:r w:rsidR="004C58B3">
        <w:rPr>
          <w:sz w:val="28"/>
          <w:szCs w:val="28"/>
        </w:rPr>
        <w:t xml:space="preserve">проект решения Думы, </w:t>
      </w:r>
      <w:r w:rsidR="00E74B7B" w:rsidRPr="0011364F">
        <w:rPr>
          <w:sz w:val="28"/>
          <w:szCs w:val="28"/>
        </w:rPr>
        <w:t xml:space="preserve">отчет об исполнении </w:t>
      </w:r>
      <w:r w:rsidR="00D44BC1">
        <w:rPr>
          <w:sz w:val="28"/>
          <w:szCs w:val="28"/>
        </w:rPr>
        <w:t xml:space="preserve">ПП </w:t>
      </w:r>
      <w:r w:rsidR="00D32215">
        <w:rPr>
          <w:sz w:val="28"/>
          <w:szCs w:val="28"/>
        </w:rPr>
        <w:t>н</w:t>
      </w:r>
      <w:r w:rsidR="00E74B7B" w:rsidRPr="0011364F">
        <w:rPr>
          <w:sz w:val="28"/>
          <w:szCs w:val="28"/>
        </w:rPr>
        <w:t>а 20</w:t>
      </w:r>
      <w:r w:rsidR="006E01C4" w:rsidRPr="0011364F">
        <w:rPr>
          <w:sz w:val="28"/>
          <w:szCs w:val="28"/>
        </w:rPr>
        <w:t>2</w:t>
      </w:r>
      <w:r w:rsidR="004C1894">
        <w:rPr>
          <w:sz w:val="28"/>
          <w:szCs w:val="28"/>
        </w:rPr>
        <w:t>1</w:t>
      </w:r>
      <w:r w:rsidR="00070F43" w:rsidRPr="0011364F">
        <w:rPr>
          <w:sz w:val="28"/>
          <w:szCs w:val="28"/>
        </w:rPr>
        <w:t xml:space="preserve"> </w:t>
      </w:r>
      <w:r w:rsidR="00E74B7B" w:rsidRPr="0011364F">
        <w:rPr>
          <w:sz w:val="28"/>
          <w:szCs w:val="28"/>
        </w:rPr>
        <w:t>год)</w:t>
      </w:r>
      <w:r w:rsidRPr="0011364F">
        <w:rPr>
          <w:sz w:val="28"/>
          <w:szCs w:val="28"/>
        </w:rPr>
        <w:t xml:space="preserve">, </w:t>
      </w:r>
      <w:r w:rsidR="007A533D" w:rsidRPr="0011364F">
        <w:rPr>
          <w:sz w:val="28"/>
          <w:szCs w:val="28"/>
        </w:rPr>
        <w:t>необходимо отметить следующее</w:t>
      </w:r>
      <w:r w:rsidRPr="0011364F">
        <w:rPr>
          <w:sz w:val="28"/>
          <w:szCs w:val="28"/>
        </w:rPr>
        <w:t>.</w:t>
      </w:r>
      <w:proofErr w:type="gramEnd"/>
    </w:p>
    <w:p w:rsidR="00183427" w:rsidRPr="0011364F" w:rsidRDefault="00183427" w:rsidP="00ED2010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11364F">
        <w:rPr>
          <w:b/>
          <w:sz w:val="28"/>
          <w:szCs w:val="28"/>
        </w:rPr>
        <w:t>Владение, пользование и распоряжение имуществом</w:t>
      </w:r>
      <w:r w:rsidRPr="0011364F">
        <w:rPr>
          <w:sz w:val="28"/>
          <w:szCs w:val="28"/>
        </w:rPr>
        <w:t xml:space="preserve">, находящимся в муниципальной собственности городского округа, согласно пункту 3 части 1 статьи 16 Федерального закона от </w:t>
      </w:r>
      <w:r w:rsidR="00A2671A" w:rsidRPr="0011364F">
        <w:rPr>
          <w:sz w:val="28"/>
          <w:szCs w:val="28"/>
        </w:rPr>
        <w:t>06.10.</w:t>
      </w:r>
      <w:r w:rsidRPr="0011364F">
        <w:rPr>
          <w:sz w:val="28"/>
          <w:szCs w:val="28"/>
        </w:rPr>
        <w:t>2003</w:t>
      </w:r>
      <w:r w:rsidR="00D26C1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№ 131–ФЗ «Об общих принципах организации местного самоуправления в Российской Федерации» (далее - Федеральный закон № 131-ФЗ), пункту 3 части 1 статьи 7 Устава городского округа Тольятти</w:t>
      </w:r>
      <w:r w:rsidR="0005197B" w:rsidRPr="0011364F">
        <w:rPr>
          <w:sz w:val="28"/>
          <w:szCs w:val="28"/>
        </w:rPr>
        <w:t xml:space="preserve"> (далее – Устав городского округа)</w:t>
      </w:r>
      <w:r w:rsidRPr="0011364F">
        <w:rPr>
          <w:sz w:val="28"/>
          <w:szCs w:val="28"/>
        </w:rPr>
        <w:t xml:space="preserve"> </w:t>
      </w:r>
      <w:r w:rsidRPr="0011364F">
        <w:rPr>
          <w:b/>
          <w:sz w:val="28"/>
          <w:szCs w:val="28"/>
        </w:rPr>
        <w:t>относится к вопросам местного значения.</w:t>
      </w:r>
      <w:r w:rsidRPr="0011364F">
        <w:rPr>
          <w:sz w:val="28"/>
          <w:szCs w:val="28"/>
        </w:rPr>
        <w:t xml:space="preserve">  </w:t>
      </w:r>
      <w:proofErr w:type="gramEnd"/>
    </w:p>
    <w:p w:rsidR="00D624EF" w:rsidRPr="0011364F" w:rsidRDefault="00D624EF" w:rsidP="00ED201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64F">
        <w:rPr>
          <w:sz w:val="28"/>
          <w:szCs w:val="28"/>
        </w:rPr>
        <w:t>В соответствии с частью 3 статьи 51 Федерального закона № 131-ФЗ</w:t>
      </w:r>
      <w:r w:rsidR="008813D4" w:rsidRPr="0011364F">
        <w:rPr>
          <w:sz w:val="28"/>
          <w:szCs w:val="28"/>
        </w:rPr>
        <w:t>, частью 3 статьи 52 Устава городского округа</w:t>
      </w:r>
      <w:r w:rsidR="003674F9" w:rsidRPr="0011364F">
        <w:rPr>
          <w:sz w:val="28"/>
          <w:szCs w:val="28"/>
        </w:rPr>
        <w:t xml:space="preserve"> </w:t>
      </w:r>
      <w:r w:rsidR="007C1B1A" w:rsidRPr="0011364F">
        <w:rPr>
          <w:b/>
          <w:sz w:val="28"/>
          <w:szCs w:val="28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</w:t>
      </w:r>
      <w:r w:rsidR="008813D4" w:rsidRPr="0011364F">
        <w:rPr>
          <w:sz w:val="28"/>
          <w:szCs w:val="28"/>
        </w:rPr>
        <w:t xml:space="preserve"> </w:t>
      </w:r>
      <w:r w:rsidR="00F42853" w:rsidRPr="0011364F">
        <w:rPr>
          <w:b/>
          <w:sz w:val="28"/>
          <w:szCs w:val="28"/>
        </w:rPr>
        <w:t xml:space="preserve">                                                                                    </w:t>
      </w:r>
      <w:r w:rsidR="008813D4" w:rsidRPr="0011364F">
        <w:rPr>
          <w:bCs/>
          <w:sz w:val="28"/>
          <w:szCs w:val="28"/>
        </w:rPr>
        <w:t xml:space="preserve"> (нормативными правовыми актами Думы</w:t>
      </w:r>
      <w:r w:rsidR="006851B7" w:rsidRPr="0011364F">
        <w:rPr>
          <w:bCs/>
          <w:sz w:val="28"/>
          <w:szCs w:val="28"/>
        </w:rPr>
        <w:t xml:space="preserve"> </w:t>
      </w:r>
      <w:r w:rsidR="00CD5150" w:rsidRPr="0011364F">
        <w:rPr>
          <w:bCs/>
          <w:sz w:val="28"/>
          <w:szCs w:val="28"/>
        </w:rPr>
        <w:t>согласно Уставу городского округа</w:t>
      </w:r>
      <w:r w:rsidR="008813D4" w:rsidRPr="0011364F">
        <w:rPr>
          <w:bCs/>
          <w:sz w:val="28"/>
          <w:szCs w:val="28"/>
        </w:rPr>
        <w:t>)</w:t>
      </w:r>
      <w:r w:rsidRPr="0011364F">
        <w:rPr>
          <w:bCs/>
          <w:sz w:val="28"/>
          <w:szCs w:val="28"/>
        </w:rPr>
        <w:t xml:space="preserve"> в соответствии с федеральными законами.</w:t>
      </w:r>
    </w:p>
    <w:p w:rsidR="00D624EF" w:rsidRPr="0011364F" w:rsidRDefault="00D624EF" w:rsidP="00ED20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1364F">
        <w:rPr>
          <w:bCs/>
          <w:sz w:val="28"/>
          <w:szCs w:val="28"/>
        </w:rPr>
        <w:t>Кроме того, в части 2 ста</w:t>
      </w:r>
      <w:r w:rsidR="000D0A38" w:rsidRPr="0011364F">
        <w:rPr>
          <w:bCs/>
          <w:sz w:val="28"/>
          <w:szCs w:val="28"/>
        </w:rPr>
        <w:t>тьи 25 Устава городского округа</w:t>
      </w:r>
      <w:r w:rsidR="009C0D24">
        <w:rPr>
          <w:bCs/>
          <w:sz w:val="28"/>
          <w:szCs w:val="28"/>
        </w:rPr>
        <w:t xml:space="preserve"> </w:t>
      </w:r>
      <w:r w:rsidRPr="0011364F">
        <w:rPr>
          <w:bCs/>
          <w:sz w:val="28"/>
          <w:szCs w:val="28"/>
        </w:rPr>
        <w:t>установлено,</w:t>
      </w:r>
      <w:r w:rsidR="000D0A38" w:rsidRPr="0011364F">
        <w:rPr>
          <w:bCs/>
          <w:sz w:val="28"/>
          <w:szCs w:val="28"/>
        </w:rPr>
        <w:t xml:space="preserve"> </w:t>
      </w:r>
      <w:r w:rsidRPr="0011364F">
        <w:rPr>
          <w:bCs/>
          <w:sz w:val="28"/>
          <w:szCs w:val="28"/>
        </w:rPr>
        <w:t xml:space="preserve">что к иным полномочиям Думы относятся, в том числе, </w:t>
      </w:r>
      <w:r w:rsidRPr="0011364F">
        <w:rPr>
          <w:sz w:val="28"/>
          <w:szCs w:val="28"/>
        </w:rPr>
        <w:t xml:space="preserve">принятие общеобязательных правил, регулирующих приватизацию муниципального имущества, в соответствии с федеральными законами; </w:t>
      </w:r>
      <w:r w:rsidRPr="0011364F">
        <w:rPr>
          <w:b/>
          <w:sz w:val="28"/>
          <w:szCs w:val="28"/>
        </w:rPr>
        <w:t>утверждение программы приватизации муниципального имущества на очередной финансовый год и отчета об ее исполнении</w:t>
      </w:r>
      <w:r w:rsidRPr="0011364F">
        <w:rPr>
          <w:sz w:val="28"/>
          <w:szCs w:val="28"/>
        </w:rPr>
        <w:t xml:space="preserve"> (</w:t>
      </w:r>
      <w:r w:rsidR="00CD5150" w:rsidRPr="0011364F">
        <w:rPr>
          <w:sz w:val="28"/>
          <w:szCs w:val="28"/>
        </w:rPr>
        <w:t xml:space="preserve">соответственно пункты </w:t>
      </w:r>
      <w:r w:rsidRPr="0011364F">
        <w:rPr>
          <w:sz w:val="28"/>
          <w:szCs w:val="28"/>
        </w:rPr>
        <w:t>12, 12.1.</w:t>
      </w:r>
      <w:r w:rsidR="00914016" w:rsidRPr="0011364F">
        <w:rPr>
          <w:sz w:val="28"/>
          <w:szCs w:val="28"/>
        </w:rPr>
        <w:t xml:space="preserve"> указанной статьи Устава городского округа</w:t>
      </w:r>
      <w:r w:rsidRPr="0011364F">
        <w:rPr>
          <w:sz w:val="28"/>
          <w:szCs w:val="28"/>
        </w:rPr>
        <w:t>).</w:t>
      </w:r>
      <w:proofErr w:type="gramEnd"/>
    </w:p>
    <w:p w:rsidR="001134EF" w:rsidRPr="0011364F" w:rsidRDefault="001134EF" w:rsidP="00ED201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proofErr w:type="gramStart"/>
      <w:r w:rsidRPr="0011364F">
        <w:rPr>
          <w:sz w:val="28"/>
          <w:szCs w:val="28"/>
        </w:rPr>
        <w:t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</w:t>
      </w:r>
      <w:r w:rsidR="00D14573" w:rsidRPr="0011364F">
        <w:rPr>
          <w:sz w:val="28"/>
          <w:szCs w:val="28"/>
        </w:rPr>
        <w:t xml:space="preserve"> Тольятти</w:t>
      </w:r>
      <w:r w:rsidRPr="0011364F">
        <w:rPr>
          <w:sz w:val="28"/>
          <w:szCs w:val="28"/>
        </w:rPr>
        <w:t xml:space="preserve"> от 23.09.2015</w:t>
      </w:r>
      <w:r w:rsidR="00D26C1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№ 800, установлено, что к полномочиям Думы городского округа, в том числе</w:t>
      </w:r>
      <w:r w:rsidR="00D14573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относится</w:t>
      </w:r>
      <w:r w:rsidR="006C6EAF" w:rsidRPr="0011364F">
        <w:rPr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утверждение программы приватизации муниципального имущества городского округа на очередной финансовый год и отчета об ее исполнении.</w:t>
      </w:r>
      <w:proofErr w:type="gramEnd"/>
    </w:p>
    <w:p w:rsidR="00CD5150" w:rsidRPr="0011364F" w:rsidRDefault="00CD5150" w:rsidP="00D428F1">
      <w:pPr>
        <w:shd w:val="clear" w:color="auto" w:fill="FFFFFF"/>
        <w:ind w:firstLine="696"/>
        <w:jc w:val="both"/>
        <w:rPr>
          <w:bCs/>
          <w:sz w:val="28"/>
          <w:szCs w:val="28"/>
        </w:rPr>
      </w:pPr>
      <w:r w:rsidRPr="0011364F">
        <w:rPr>
          <w:sz w:val="28"/>
          <w:szCs w:val="28"/>
        </w:rPr>
        <w:t>В соответствии с пунктом</w:t>
      </w:r>
      <w:r w:rsidR="00CB03DA" w:rsidRPr="0011364F">
        <w:rPr>
          <w:sz w:val="28"/>
          <w:szCs w:val="28"/>
        </w:rPr>
        <w:t xml:space="preserve"> 7 Положения о порядке и условиях приватизации муниципального имущества городского округа Тольятти, </w:t>
      </w:r>
      <w:r w:rsidR="00CB03DA" w:rsidRPr="0011364F">
        <w:rPr>
          <w:sz w:val="28"/>
          <w:szCs w:val="28"/>
        </w:rPr>
        <w:lastRenderedPageBreak/>
        <w:t>утвержденного решением Думы городского округа Тольятти от 15</w:t>
      </w:r>
      <w:r w:rsidR="00A2671A" w:rsidRPr="0011364F">
        <w:rPr>
          <w:sz w:val="28"/>
          <w:szCs w:val="28"/>
        </w:rPr>
        <w:t>.03.</w:t>
      </w:r>
      <w:r w:rsidR="00CB03DA" w:rsidRPr="0011364F">
        <w:rPr>
          <w:sz w:val="28"/>
          <w:szCs w:val="28"/>
        </w:rPr>
        <w:t>2014</w:t>
      </w:r>
      <w:r w:rsidR="00D26C1F" w:rsidRPr="0011364F">
        <w:rPr>
          <w:sz w:val="28"/>
          <w:szCs w:val="28"/>
        </w:rPr>
        <w:t xml:space="preserve"> </w:t>
      </w:r>
      <w:r w:rsidR="00D26C1F" w:rsidRPr="0011364F">
        <w:rPr>
          <w:sz w:val="28"/>
          <w:szCs w:val="28"/>
        </w:rPr>
        <w:br/>
      </w:r>
      <w:r w:rsidR="00CB03DA" w:rsidRPr="0011364F">
        <w:rPr>
          <w:sz w:val="28"/>
          <w:szCs w:val="28"/>
        </w:rPr>
        <w:t xml:space="preserve">№ 216 (далее – Положение о порядке и условиях приватизации), </w:t>
      </w:r>
      <w:r w:rsidRPr="0011364F">
        <w:rPr>
          <w:b/>
          <w:bCs/>
          <w:sz w:val="28"/>
          <w:szCs w:val="28"/>
        </w:rPr>
        <w:t>Дума городского округа утверждает Программу приватизации муниципального имущества, изменения и дополнения в нее и отчет об ее исполнении.</w:t>
      </w:r>
      <w:r w:rsidRPr="0011364F">
        <w:rPr>
          <w:bCs/>
          <w:sz w:val="28"/>
          <w:szCs w:val="28"/>
        </w:rPr>
        <w:t xml:space="preserve"> </w:t>
      </w:r>
    </w:p>
    <w:p w:rsidR="00183427" w:rsidRPr="0011364F" w:rsidRDefault="00CD5150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11364F">
        <w:rPr>
          <w:sz w:val="28"/>
          <w:szCs w:val="28"/>
        </w:rPr>
        <w:t xml:space="preserve">Следовательно, </w:t>
      </w:r>
      <w:r w:rsidRPr="0011364F">
        <w:rPr>
          <w:b/>
          <w:sz w:val="28"/>
          <w:szCs w:val="28"/>
        </w:rPr>
        <w:t xml:space="preserve">рассмотрение отчета </w:t>
      </w:r>
      <w:r w:rsidR="00E31FE7" w:rsidRPr="0011364F">
        <w:rPr>
          <w:b/>
          <w:sz w:val="28"/>
          <w:szCs w:val="28"/>
        </w:rPr>
        <w:t xml:space="preserve">администрации </w:t>
      </w:r>
      <w:r w:rsidRPr="0011364F">
        <w:rPr>
          <w:b/>
          <w:sz w:val="28"/>
          <w:szCs w:val="28"/>
        </w:rPr>
        <w:t xml:space="preserve">городского округа Тольятти об исполнении </w:t>
      </w:r>
      <w:r w:rsidR="009C0D24">
        <w:rPr>
          <w:b/>
          <w:sz w:val="28"/>
          <w:szCs w:val="28"/>
        </w:rPr>
        <w:t xml:space="preserve">ПП </w:t>
      </w:r>
      <w:r w:rsidR="00D32215">
        <w:rPr>
          <w:b/>
          <w:bCs/>
          <w:sz w:val="28"/>
          <w:szCs w:val="28"/>
        </w:rPr>
        <w:t>н</w:t>
      </w:r>
      <w:r w:rsidRPr="0011364F">
        <w:rPr>
          <w:b/>
          <w:bCs/>
          <w:sz w:val="28"/>
          <w:szCs w:val="28"/>
        </w:rPr>
        <w:t>а 20</w:t>
      </w:r>
      <w:r w:rsidR="00D14573" w:rsidRPr="0011364F">
        <w:rPr>
          <w:b/>
          <w:bCs/>
          <w:sz w:val="28"/>
          <w:szCs w:val="28"/>
        </w:rPr>
        <w:t>2</w:t>
      </w:r>
      <w:r w:rsidR="00145D6B">
        <w:rPr>
          <w:b/>
          <w:bCs/>
          <w:sz w:val="28"/>
          <w:szCs w:val="28"/>
        </w:rPr>
        <w:t xml:space="preserve">1 </w:t>
      </w:r>
      <w:r w:rsidRPr="0011364F">
        <w:rPr>
          <w:b/>
          <w:bCs/>
          <w:sz w:val="28"/>
          <w:szCs w:val="28"/>
        </w:rPr>
        <w:t xml:space="preserve">год </w:t>
      </w:r>
      <w:r w:rsidRPr="0011364F">
        <w:rPr>
          <w:b/>
          <w:sz w:val="28"/>
          <w:szCs w:val="28"/>
        </w:rPr>
        <w:t>относится к компетенции Думы городского округа.</w:t>
      </w:r>
    </w:p>
    <w:p w:rsidR="0092019F" w:rsidRPr="0011364F" w:rsidRDefault="00BF38E5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11364F">
        <w:rPr>
          <w:sz w:val="28"/>
          <w:szCs w:val="28"/>
        </w:rPr>
        <w:t xml:space="preserve">Согласно </w:t>
      </w:r>
      <w:r w:rsidR="0092019F" w:rsidRPr="0011364F">
        <w:rPr>
          <w:sz w:val="28"/>
          <w:szCs w:val="28"/>
        </w:rPr>
        <w:t>под</w:t>
      </w:r>
      <w:r w:rsidRPr="0011364F">
        <w:rPr>
          <w:sz w:val="28"/>
          <w:szCs w:val="28"/>
        </w:rPr>
        <w:t>пункту</w:t>
      </w:r>
      <w:r w:rsidR="0092019F" w:rsidRPr="0011364F">
        <w:rPr>
          <w:sz w:val="28"/>
          <w:szCs w:val="28"/>
        </w:rPr>
        <w:t xml:space="preserve"> 3 пункта 8 </w:t>
      </w:r>
      <w:r w:rsidRPr="0011364F">
        <w:rPr>
          <w:sz w:val="28"/>
          <w:szCs w:val="28"/>
        </w:rPr>
        <w:t xml:space="preserve">Положения о порядке и условиях </w:t>
      </w:r>
      <w:r w:rsidR="0092019F" w:rsidRPr="0011364F">
        <w:rPr>
          <w:sz w:val="28"/>
          <w:szCs w:val="28"/>
        </w:rPr>
        <w:t xml:space="preserve">приватизации </w:t>
      </w:r>
      <w:r w:rsidR="00E31FE7" w:rsidRPr="0011364F">
        <w:rPr>
          <w:sz w:val="28"/>
          <w:szCs w:val="28"/>
        </w:rPr>
        <w:t xml:space="preserve">администрация </w:t>
      </w:r>
      <w:r w:rsidRPr="0011364F">
        <w:rPr>
          <w:sz w:val="28"/>
          <w:szCs w:val="28"/>
        </w:rPr>
        <w:t xml:space="preserve">городского округа представляет в Думу городского округа </w:t>
      </w:r>
      <w:r w:rsidR="0092019F" w:rsidRPr="0011364F">
        <w:rPr>
          <w:sz w:val="28"/>
          <w:szCs w:val="28"/>
        </w:rPr>
        <w:t xml:space="preserve">отчет о выполнении Программы приватизации за прошедший год </w:t>
      </w:r>
      <w:r w:rsidR="0092019F" w:rsidRPr="0011364F">
        <w:rPr>
          <w:b/>
          <w:sz w:val="28"/>
          <w:szCs w:val="28"/>
        </w:rPr>
        <w:t xml:space="preserve">в составе материалов и документов, рассматриваемых при утверждении годового отчета об исполнении бюджета городского округа Тольятти. </w:t>
      </w:r>
    </w:p>
    <w:p w:rsidR="0086307C" w:rsidRPr="0011364F" w:rsidRDefault="0086307C" w:rsidP="00ED2010">
      <w:pPr>
        <w:shd w:val="clear" w:color="auto" w:fill="FFFFFF"/>
        <w:tabs>
          <w:tab w:val="left" w:pos="3969"/>
        </w:tabs>
        <w:ind w:firstLine="696"/>
        <w:jc w:val="both"/>
        <w:rPr>
          <w:b/>
          <w:sz w:val="28"/>
          <w:szCs w:val="28"/>
        </w:rPr>
      </w:pPr>
      <w:r w:rsidRPr="0011364F">
        <w:rPr>
          <w:sz w:val="28"/>
          <w:szCs w:val="28"/>
        </w:rPr>
        <w:t>Необходимо отметить, что в части 1 статьи 74 Устава городского округа</w:t>
      </w:r>
      <w:r w:rsidR="009C0D24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 xml:space="preserve">установлено, что проект решения Думы об утверждении отчета об исполнении бюджета, иные документы, предусмотренные бюджетным законодательством, представляются </w:t>
      </w:r>
      <w:r w:rsidR="003C1454" w:rsidRPr="0011364F">
        <w:rPr>
          <w:sz w:val="28"/>
          <w:szCs w:val="28"/>
        </w:rPr>
        <w:t xml:space="preserve">администрацией </w:t>
      </w:r>
      <w:r w:rsidRPr="0011364F">
        <w:rPr>
          <w:sz w:val="28"/>
          <w:szCs w:val="28"/>
        </w:rPr>
        <w:t xml:space="preserve">городского округа в Думу </w:t>
      </w:r>
      <w:r w:rsidRPr="0011364F">
        <w:rPr>
          <w:b/>
          <w:sz w:val="28"/>
          <w:szCs w:val="28"/>
        </w:rPr>
        <w:t>не позднее</w:t>
      </w:r>
      <w:r w:rsidR="007672F4" w:rsidRPr="0011364F">
        <w:rPr>
          <w:b/>
          <w:sz w:val="28"/>
          <w:szCs w:val="28"/>
        </w:rPr>
        <w:t xml:space="preserve"> 01 мая текущего года.</w:t>
      </w:r>
    </w:p>
    <w:p w:rsidR="007441AA" w:rsidRPr="0011364F" w:rsidRDefault="003306B3" w:rsidP="007441AA">
      <w:pPr>
        <w:shd w:val="clear" w:color="auto" w:fill="FFFFFF"/>
        <w:ind w:firstLine="696"/>
        <w:jc w:val="both"/>
        <w:rPr>
          <w:sz w:val="28"/>
          <w:szCs w:val="28"/>
        </w:rPr>
      </w:pPr>
      <w:r w:rsidRPr="0011364F">
        <w:rPr>
          <w:bCs/>
          <w:sz w:val="28"/>
          <w:szCs w:val="28"/>
        </w:rPr>
        <w:t>Программа приватизации муниципального имущества городского округа Тольятти на 20</w:t>
      </w:r>
      <w:r w:rsidR="0077133F" w:rsidRPr="0011364F">
        <w:rPr>
          <w:bCs/>
          <w:sz w:val="28"/>
          <w:szCs w:val="28"/>
        </w:rPr>
        <w:t>2</w:t>
      </w:r>
      <w:r w:rsidR="00145D6B">
        <w:rPr>
          <w:bCs/>
          <w:sz w:val="28"/>
          <w:szCs w:val="28"/>
        </w:rPr>
        <w:t xml:space="preserve">1 </w:t>
      </w:r>
      <w:r w:rsidRPr="0011364F">
        <w:rPr>
          <w:bCs/>
          <w:sz w:val="28"/>
          <w:szCs w:val="28"/>
        </w:rPr>
        <w:t>год утверждена</w:t>
      </w:r>
      <w:r w:rsidR="0077133F" w:rsidRPr="0011364F">
        <w:rPr>
          <w:bCs/>
          <w:sz w:val="28"/>
          <w:szCs w:val="28"/>
        </w:rPr>
        <w:t xml:space="preserve"> решением Думы городского округа от </w:t>
      </w:r>
      <w:r w:rsidR="00145D6B">
        <w:rPr>
          <w:bCs/>
          <w:sz w:val="28"/>
          <w:szCs w:val="28"/>
        </w:rPr>
        <w:t>11</w:t>
      </w:r>
      <w:r w:rsidR="0077133F" w:rsidRPr="0011364F">
        <w:rPr>
          <w:bCs/>
          <w:sz w:val="28"/>
          <w:szCs w:val="28"/>
        </w:rPr>
        <w:t>.11.20</w:t>
      </w:r>
      <w:r w:rsidR="00145D6B">
        <w:rPr>
          <w:bCs/>
          <w:sz w:val="28"/>
          <w:szCs w:val="28"/>
        </w:rPr>
        <w:t>20</w:t>
      </w:r>
      <w:r w:rsidR="0077133F" w:rsidRPr="0011364F">
        <w:rPr>
          <w:bCs/>
          <w:sz w:val="28"/>
          <w:szCs w:val="28"/>
        </w:rPr>
        <w:t xml:space="preserve"> № </w:t>
      </w:r>
      <w:r w:rsidR="00145D6B">
        <w:rPr>
          <w:bCs/>
          <w:sz w:val="28"/>
          <w:szCs w:val="28"/>
        </w:rPr>
        <w:t>738</w:t>
      </w:r>
      <w:r w:rsidR="00174648" w:rsidRPr="0011364F">
        <w:rPr>
          <w:bCs/>
          <w:sz w:val="28"/>
          <w:szCs w:val="28"/>
        </w:rPr>
        <w:t xml:space="preserve"> </w:t>
      </w:r>
      <w:r w:rsidR="003F4506" w:rsidRPr="0011364F">
        <w:rPr>
          <w:sz w:val="28"/>
          <w:szCs w:val="28"/>
        </w:rPr>
        <w:t xml:space="preserve">(далее – </w:t>
      </w:r>
      <w:r w:rsidR="0029344E">
        <w:rPr>
          <w:sz w:val="28"/>
          <w:szCs w:val="28"/>
        </w:rPr>
        <w:t xml:space="preserve">ПП </w:t>
      </w:r>
      <w:r w:rsidR="00D7480B" w:rsidRPr="0011364F">
        <w:rPr>
          <w:sz w:val="28"/>
          <w:szCs w:val="28"/>
        </w:rPr>
        <w:t>на 20</w:t>
      </w:r>
      <w:r w:rsidR="00174648" w:rsidRPr="0011364F">
        <w:rPr>
          <w:sz w:val="28"/>
          <w:szCs w:val="28"/>
        </w:rPr>
        <w:t>2</w:t>
      </w:r>
      <w:r w:rsidR="00145D6B">
        <w:rPr>
          <w:sz w:val="28"/>
          <w:szCs w:val="28"/>
        </w:rPr>
        <w:t>1</w:t>
      </w:r>
      <w:r w:rsidR="00D7480B" w:rsidRPr="0011364F">
        <w:rPr>
          <w:sz w:val="28"/>
          <w:szCs w:val="28"/>
        </w:rPr>
        <w:t xml:space="preserve"> год</w:t>
      </w:r>
      <w:r w:rsidR="003F4506" w:rsidRPr="0011364F">
        <w:rPr>
          <w:sz w:val="28"/>
          <w:szCs w:val="28"/>
        </w:rPr>
        <w:t>)</w:t>
      </w:r>
      <w:r w:rsidRPr="0011364F">
        <w:rPr>
          <w:sz w:val="28"/>
          <w:szCs w:val="28"/>
        </w:rPr>
        <w:t>.</w:t>
      </w:r>
      <w:r w:rsidR="00471478">
        <w:rPr>
          <w:sz w:val="28"/>
          <w:szCs w:val="28"/>
        </w:rPr>
        <w:t xml:space="preserve"> </w:t>
      </w:r>
      <w:r w:rsidR="00145D6B">
        <w:rPr>
          <w:sz w:val="28"/>
          <w:szCs w:val="28"/>
        </w:rPr>
        <w:t xml:space="preserve">Решениями </w:t>
      </w:r>
      <w:r w:rsidR="00145D6B" w:rsidRPr="00145D6B">
        <w:rPr>
          <w:sz w:val="28"/>
          <w:szCs w:val="28"/>
        </w:rPr>
        <w:t>Думы городского округа Тольятти</w:t>
      </w:r>
      <w:r w:rsidR="00145D6B">
        <w:rPr>
          <w:sz w:val="28"/>
          <w:szCs w:val="28"/>
        </w:rPr>
        <w:t xml:space="preserve"> </w:t>
      </w:r>
      <w:r w:rsidR="00145D6B" w:rsidRPr="00145D6B">
        <w:rPr>
          <w:sz w:val="28"/>
          <w:szCs w:val="28"/>
        </w:rPr>
        <w:t xml:space="preserve">от 17.02.2021 </w:t>
      </w:r>
      <w:r w:rsidR="00145D6B">
        <w:rPr>
          <w:sz w:val="28"/>
          <w:szCs w:val="28"/>
        </w:rPr>
        <w:t>№</w:t>
      </w:r>
      <w:r w:rsidR="00145D6B" w:rsidRPr="00145D6B">
        <w:rPr>
          <w:sz w:val="28"/>
          <w:szCs w:val="28"/>
        </w:rPr>
        <w:t xml:space="preserve"> 853, от 23.06.2021 </w:t>
      </w:r>
      <w:r w:rsidR="00145D6B">
        <w:rPr>
          <w:sz w:val="28"/>
          <w:szCs w:val="28"/>
        </w:rPr>
        <w:t>№</w:t>
      </w:r>
      <w:r w:rsidR="00145D6B" w:rsidRPr="00145D6B">
        <w:rPr>
          <w:sz w:val="28"/>
          <w:szCs w:val="28"/>
        </w:rPr>
        <w:t xml:space="preserve"> 987</w:t>
      </w:r>
      <w:r w:rsidR="00145D6B">
        <w:rPr>
          <w:sz w:val="28"/>
          <w:szCs w:val="28"/>
        </w:rPr>
        <w:t xml:space="preserve"> </w:t>
      </w:r>
      <w:r w:rsidR="00C24C71" w:rsidRPr="0011364F">
        <w:rPr>
          <w:sz w:val="28"/>
          <w:szCs w:val="28"/>
        </w:rPr>
        <w:t>в</w:t>
      </w:r>
      <w:r w:rsidR="0020640A" w:rsidRPr="0011364F">
        <w:rPr>
          <w:sz w:val="28"/>
          <w:szCs w:val="28"/>
        </w:rPr>
        <w:t xml:space="preserve"> </w:t>
      </w:r>
      <w:r w:rsidR="0029344E">
        <w:rPr>
          <w:sz w:val="28"/>
          <w:szCs w:val="28"/>
        </w:rPr>
        <w:t xml:space="preserve">ПП </w:t>
      </w:r>
      <w:r w:rsidR="00D7480B" w:rsidRPr="0011364F">
        <w:rPr>
          <w:sz w:val="28"/>
          <w:szCs w:val="28"/>
        </w:rPr>
        <w:t>на 20</w:t>
      </w:r>
      <w:r w:rsidR="00C24C71" w:rsidRPr="0011364F">
        <w:rPr>
          <w:sz w:val="28"/>
          <w:szCs w:val="28"/>
        </w:rPr>
        <w:t>2</w:t>
      </w:r>
      <w:r w:rsidR="00145D6B">
        <w:rPr>
          <w:sz w:val="28"/>
          <w:szCs w:val="28"/>
        </w:rPr>
        <w:t xml:space="preserve">1 </w:t>
      </w:r>
      <w:r w:rsidR="00D7480B" w:rsidRPr="0011364F">
        <w:rPr>
          <w:sz w:val="28"/>
          <w:szCs w:val="28"/>
        </w:rPr>
        <w:t xml:space="preserve">год </w:t>
      </w:r>
      <w:r w:rsidR="0020640A" w:rsidRPr="0011364F">
        <w:rPr>
          <w:sz w:val="28"/>
          <w:szCs w:val="28"/>
        </w:rPr>
        <w:t>были внесены изменения.</w:t>
      </w:r>
    </w:p>
    <w:p w:rsidR="0026148B" w:rsidRDefault="0026148B" w:rsidP="00ED2010">
      <w:pPr>
        <w:shd w:val="clear" w:color="auto" w:fill="FFFFFF"/>
        <w:ind w:firstLine="691"/>
        <w:jc w:val="both"/>
        <w:rPr>
          <w:spacing w:val="-5"/>
          <w:sz w:val="28"/>
          <w:szCs w:val="28"/>
        </w:rPr>
      </w:pPr>
      <w:proofErr w:type="gramStart"/>
      <w:r w:rsidRPr="0026148B">
        <w:rPr>
          <w:spacing w:val="-5"/>
          <w:sz w:val="28"/>
          <w:szCs w:val="28"/>
        </w:rPr>
        <w:t>Отметим, что в пункте 9</w:t>
      </w:r>
      <w:r>
        <w:rPr>
          <w:spacing w:val="-5"/>
          <w:sz w:val="28"/>
          <w:szCs w:val="28"/>
        </w:rPr>
        <w:t xml:space="preserve"> Правил </w:t>
      </w:r>
      <w:r w:rsidRPr="0026148B">
        <w:rPr>
          <w:spacing w:val="-5"/>
          <w:sz w:val="28"/>
          <w:szCs w:val="28"/>
        </w:rPr>
        <w:t>разработки прогнозных планов (программ) приватизации государственного и муниципального имущества</w:t>
      </w:r>
      <w:r>
        <w:rPr>
          <w:spacing w:val="-5"/>
          <w:sz w:val="28"/>
          <w:szCs w:val="28"/>
        </w:rPr>
        <w:t xml:space="preserve">, утвержденных постановлением </w:t>
      </w:r>
      <w:r w:rsidRPr="0026148B">
        <w:rPr>
          <w:spacing w:val="-5"/>
          <w:sz w:val="28"/>
          <w:szCs w:val="28"/>
        </w:rPr>
        <w:t xml:space="preserve">Правительства РФ от 26.12.2005 </w:t>
      </w:r>
      <w:r>
        <w:rPr>
          <w:spacing w:val="-5"/>
          <w:sz w:val="28"/>
          <w:szCs w:val="28"/>
        </w:rPr>
        <w:t>№</w:t>
      </w:r>
      <w:r w:rsidRPr="0026148B">
        <w:rPr>
          <w:spacing w:val="-5"/>
          <w:sz w:val="28"/>
          <w:szCs w:val="28"/>
        </w:rPr>
        <w:t xml:space="preserve"> 806</w:t>
      </w:r>
      <w:r w:rsidR="00BA1584">
        <w:rPr>
          <w:spacing w:val="-5"/>
          <w:sz w:val="28"/>
          <w:szCs w:val="28"/>
        </w:rPr>
        <w:br/>
      </w:r>
      <w:r>
        <w:rPr>
          <w:spacing w:val="-5"/>
          <w:sz w:val="28"/>
          <w:szCs w:val="28"/>
        </w:rPr>
        <w:t xml:space="preserve">(в редакции постановления </w:t>
      </w:r>
      <w:r w:rsidRPr="0026148B">
        <w:rPr>
          <w:spacing w:val="-5"/>
          <w:sz w:val="28"/>
          <w:szCs w:val="28"/>
        </w:rPr>
        <w:t xml:space="preserve">Правительства РФ от 29.12.2020 </w:t>
      </w:r>
      <w:r>
        <w:rPr>
          <w:spacing w:val="-5"/>
          <w:sz w:val="28"/>
          <w:szCs w:val="28"/>
        </w:rPr>
        <w:t>№</w:t>
      </w:r>
      <w:r w:rsidRPr="0026148B">
        <w:rPr>
          <w:spacing w:val="-5"/>
          <w:sz w:val="28"/>
          <w:szCs w:val="28"/>
        </w:rPr>
        <w:t xml:space="preserve"> 2352</w:t>
      </w:r>
      <w:r>
        <w:rPr>
          <w:spacing w:val="-5"/>
          <w:sz w:val="28"/>
          <w:szCs w:val="28"/>
        </w:rPr>
        <w:t xml:space="preserve">, далее – постановление Правительства РФ № 806) установлено, что </w:t>
      </w:r>
      <w:r w:rsidRPr="004012E0">
        <w:rPr>
          <w:b/>
          <w:spacing w:val="-5"/>
          <w:sz w:val="28"/>
          <w:szCs w:val="28"/>
        </w:rPr>
        <w:t xml:space="preserve">ежегодный отчет </w:t>
      </w:r>
      <w:r w:rsidRPr="0026148B">
        <w:rPr>
          <w:spacing w:val="-5"/>
          <w:sz w:val="28"/>
          <w:szCs w:val="28"/>
        </w:rPr>
        <w:t xml:space="preserve">об итогах исполнения программ приватизации имущества, находящегося в собственности субъектов Российской Федерации, и </w:t>
      </w:r>
      <w:r w:rsidRPr="004012E0">
        <w:rPr>
          <w:b/>
          <w:spacing w:val="-5"/>
          <w:sz w:val="28"/>
          <w:szCs w:val="28"/>
        </w:rPr>
        <w:t>имущества муниципальных образований</w:t>
      </w:r>
      <w:r w:rsidRPr="0026148B">
        <w:rPr>
          <w:spacing w:val="-5"/>
          <w:sz w:val="28"/>
          <w:szCs w:val="28"/>
        </w:rPr>
        <w:t>, расположенных на территории указанных субъектов</w:t>
      </w:r>
      <w:proofErr w:type="gramEnd"/>
      <w:r w:rsidRPr="0026148B">
        <w:rPr>
          <w:spacing w:val="-5"/>
          <w:sz w:val="28"/>
          <w:szCs w:val="28"/>
        </w:rPr>
        <w:t xml:space="preserve">, </w:t>
      </w:r>
      <w:proofErr w:type="gramStart"/>
      <w:r w:rsidRPr="0026148B">
        <w:rPr>
          <w:b/>
          <w:spacing w:val="-5"/>
          <w:sz w:val="28"/>
          <w:szCs w:val="28"/>
        </w:rPr>
        <w:t>представляется субъектами Российской Федерации в Федеральное агентство по управлению государственным имуществом и Министерство финансов Российской Федерации</w:t>
      </w:r>
      <w:r w:rsidRPr="0026148B">
        <w:rPr>
          <w:spacing w:val="-5"/>
          <w:sz w:val="28"/>
          <w:szCs w:val="28"/>
        </w:rPr>
        <w:t xml:space="preserve"> </w:t>
      </w:r>
      <w:r w:rsidRPr="0026148B">
        <w:rPr>
          <w:b/>
          <w:spacing w:val="-5"/>
          <w:sz w:val="28"/>
          <w:szCs w:val="28"/>
        </w:rPr>
        <w:t>не позднее 1 марта года, следующего за отчетным</w:t>
      </w:r>
      <w:r w:rsidRPr="0026148B">
        <w:rPr>
          <w:spacing w:val="-5"/>
          <w:sz w:val="28"/>
          <w:szCs w:val="28"/>
        </w:rPr>
        <w:t xml:space="preserve">, по форме согласно приложению </w:t>
      </w:r>
      <w:r>
        <w:rPr>
          <w:spacing w:val="-5"/>
          <w:sz w:val="28"/>
          <w:szCs w:val="28"/>
        </w:rPr>
        <w:t>№</w:t>
      </w:r>
      <w:r w:rsidRPr="0026148B">
        <w:rPr>
          <w:spacing w:val="-5"/>
          <w:sz w:val="28"/>
          <w:szCs w:val="28"/>
        </w:rPr>
        <w:t xml:space="preserve"> 1</w:t>
      </w:r>
      <w:r>
        <w:rPr>
          <w:spacing w:val="-5"/>
          <w:sz w:val="28"/>
          <w:szCs w:val="28"/>
        </w:rPr>
        <w:t xml:space="preserve"> к указанному постановлению Правительства РФ</w:t>
      </w:r>
      <w:r w:rsidRPr="0026148B">
        <w:rPr>
          <w:spacing w:val="-5"/>
          <w:sz w:val="28"/>
          <w:szCs w:val="28"/>
        </w:rPr>
        <w:t>.</w:t>
      </w:r>
      <w:proofErr w:type="gramEnd"/>
    </w:p>
    <w:p w:rsidR="00D32215" w:rsidRDefault="009E4B4E" w:rsidP="00ED2010">
      <w:pPr>
        <w:shd w:val="clear" w:color="auto" w:fill="FFFFFF"/>
        <w:ind w:firstLine="691"/>
        <w:jc w:val="both"/>
        <w:rPr>
          <w:b/>
          <w:sz w:val="28"/>
          <w:szCs w:val="28"/>
        </w:rPr>
      </w:pPr>
      <w:proofErr w:type="gramStart"/>
      <w:r w:rsidRPr="001817F1">
        <w:rPr>
          <w:spacing w:val="-5"/>
          <w:sz w:val="28"/>
          <w:szCs w:val="28"/>
        </w:rPr>
        <w:t xml:space="preserve">Форма представленного </w:t>
      </w:r>
      <w:r w:rsidR="00777DB1" w:rsidRPr="001817F1">
        <w:rPr>
          <w:spacing w:val="-5"/>
          <w:sz w:val="28"/>
          <w:szCs w:val="28"/>
        </w:rPr>
        <w:t>администраци</w:t>
      </w:r>
      <w:r w:rsidRPr="001817F1">
        <w:rPr>
          <w:spacing w:val="-5"/>
          <w:sz w:val="28"/>
          <w:szCs w:val="28"/>
        </w:rPr>
        <w:t xml:space="preserve">ей </w:t>
      </w:r>
      <w:r w:rsidR="00C81854" w:rsidRPr="001817F1">
        <w:rPr>
          <w:spacing w:val="-5"/>
          <w:sz w:val="28"/>
          <w:szCs w:val="28"/>
        </w:rPr>
        <w:t>городского округа</w:t>
      </w:r>
      <w:r w:rsidRPr="001817F1">
        <w:rPr>
          <w:spacing w:val="-5"/>
          <w:sz w:val="28"/>
          <w:szCs w:val="28"/>
        </w:rPr>
        <w:t xml:space="preserve"> отчета об исполнении ПП </w:t>
      </w:r>
      <w:r w:rsidR="00D32215">
        <w:rPr>
          <w:spacing w:val="-5"/>
          <w:sz w:val="28"/>
          <w:szCs w:val="28"/>
        </w:rPr>
        <w:t>н</w:t>
      </w:r>
      <w:r w:rsidR="00C81854" w:rsidRPr="001817F1">
        <w:rPr>
          <w:sz w:val="28"/>
          <w:szCs w:val="28"/>
        </w:rPr>
        <w:t>а 20</w:t>
      </w:r>
      <w:r w:rsidR="00E4154B" w:rsidRPr="001817F1">
        <w:rPr>
          <w:sz w:val="28"/>
          <w:szCs w:val="28"/>
        </w:rPr>
        <w:t>2</w:t>
      </w:r>
      <w:r w:rsidRPr="001817F1">
        <w:rPr>
          <w:sz w:val="28"/>
          <w:szCs w:val="28"/>
        </w:rPr>
        <w:t xml:space="preserve">1 </w:t>
      </w:r>
      <w:r w:rsidR="007C0BAC" w:rsidRPr="001817F1">
        <w:rPr>
          <w:sz w:val="28"/>
          <w:szCs w:val="28"/>
        </w:rPr>
        <w:t xml:space="preserve">год </w:t>
      </w:r>
      <w:r w:rsidR="007C0BAC" w:rsidRPr="00D32215">
        <w:rPr>
          <w:b/>
          <w:sz w:val="28"/>
          <w:szCs w:val="28"/>
        </w:rPr>
        <w:t>соответствует</w:t>
      </w:r>
      <w:r w:rsidR="005A17E6" w:rsidRPr="00D32215">
        <w:rPr>
          <w:b/>
          <w:sz w:val="28"/>
          <w:szCs w:val="28"/>
        </w:rPr>
        <w:t xml:space="preserve"> </w:t>
      </w:r>
      <w:r w:rsidR="001C37A7" w:rsidRPr="00D32215">
        <w:rPr>
          <w:b/>
          <w:sz w:val="28"/>
          <w:szCs w:val="28"/>
        </w:rPr>
        <w:t>утвержденной</w:t>
      </w:r>
      <w:r w:rsidR="005A17E6" w:rsidRPr="00D32215">
        <w:rPr>
          <w:b/>
          <w:sz w:val="28"/>
          <w:szCs w:val="28"/>
        </w:rPr>
        <w:t xml:space="preserve"> постановлением Правительства РФ № 806 форме отчета</w:t>
      </w:r>
      <w:r w:rsidR="001817F1">
        <w:rPr>
          <w:sz w:val="28"/>
          <w:szCs w:val="28"/>
        </w:rPr>
        <w:t xml:space="preserve"> для представления субъектами Российской Федерации сведений об итогах исполнения программ приватизации государственного и муниципального имущества в </w:t>
      </w:r>
      <w:r w:rsidR="001817F1" w:rsidRPr="001817F1">
        <w:rPr>
          <w:sz w:val="28"/>
          <w:szCs w:val="28"/>
        </w:rPr>
        <w:t>Федеральное агентство по управлению государственным имуществом и Министерство финансов Российской Федерации</w:t>
      </w:r>
      <w:r w:rsidR="001817F1">
        <w:rPr>
          <w:sz w:val="28"/>
          <w:szCs w:val="28"/>
        </w:rPr>
        <w:t xml:space="preserve"> </w:t>
      </w:r>
      <w:r w:rsidR="009C0D24">
        <w:rPr>
          <w:b/>
          <w:sz w:val="28"/>
          <w:szCs w:val="28"/>
        </w:rPr>
        <w:t xml:space="preserve">и содержит </w:t>
      </w:r>
      <w:r w:rsidR="001817F1" w:rsidRPr="00D32215">
        <w:rPr>
          <w:b/>
          <w:sz w:val="28"/>
          <w:szCs w:val="28"/>
        </w:rPr>
        <w:t>статистические данные о количестве проданного</w:t>
      </w:r>
      <w:r w:rsidR="00D32215">
        <w:rPr>
          <w:b/>
          <w:sz w:val="28"/>
          <w:szCs w:val="28"/>
        </w:rPr>
        <w:t xml:space="preserve"> </w:t>
      </w:r>
      <w:r w:rsidR="001817F1" w:rsidRPr="00D32215">
        <w:rPr>
          <w:b/>
          <w:sz w:val="28"/>
          <w:szCs w:val="28"/>
        </w:rPr>
        <w:t xml:space="preserve">муниципального имущества и размере </w:t>
      </w:r>
      <w:r w:rsidR="001817F1" w:rsidRPr="00D32215">
        <w:rPr>
          <w:b/>
          <w:sz w:val="28"/>
          <w:szCs w:val="28"/>
        </w:rPr>
        <w:lastRenderedPageBreak/>
        <w:t>поступивших в</w:t>
      </w:r>
      <w:proofErr w:type="gramEnd"/>
      <w:r w:rsidR="001817F1" w:rsidRPr="00D32215">
        <w:rPr>
          <w:b/>
          <w:sz w:val="28"/>
          <w:szCs w:val="28"/>
        </w:rPr>
        <w:t xml:space="preserve"> бюджет городского округа средств от продажи такого имущества</w:t>
      </w:r>
      <w:r w:rsidR="00D32215">
        <w:rPr>
          <w:b/>
          <w:sz w:val="28"/>
          <w:szCs w:val="28"/>
        </w:rPr>
        <w:t xml:space="preserve"> в рамках реализации ПП на 2021 год</w:t>
      </w:r>
      <w:r w:rsidR="0029344E">
        <w:rPr>
          <w:b/>
          <w:sz w:val="28"/>
          <w:szCs w:val="28"/>
        </w:rPr>
        <w:t>.</w:t>
      </w:r>
    </w:p>
    <w:p w:rsidR="00B04F90" w:rsidRDefault="00B04F90" w:rsidP="00ED2010">
      <w:pPr>
        <w:shd w:val="clear" w:color="auto" w:fill="FFFFFF"/>
        <w:ind w:firstLine="691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отметить, что в пункте 19 Положения </w:t>
      </w:r>
      <w:r w:rsidRPr="00B04F90">
        <w:rPr>
          <w:sz w:val="28"/>
          <w:szCs w:val="28"/>
        </w:rPr>
        <w:t>о разработке Программы приватизации муниципального имущества городского округа Тольятти</w:t>
      </w:r>
      <w:r>
        <w:rPr>
          <w:sz w:val="28"/>
          <w:szCs w:val="28"/>
        </w:rPr>
        <w:t xml:space="preserve">, утвержденного решением </w:t>
      </w:r>
      <w:r w:rsidRPr="00B04F90">
        <w:rPr>
          <w:sz w:val="28"/>
          <w:szCs w:val="28"/>
        </w:rPr>
        <w:t xml:space="preserve">Думы городского округа Тольятти от 24.01.2018 </w:t>
      </w:r>
      <w:r>
        <w:rPr>
          <w:sz w:val="28"/>
          <w:szCs w:val="28"/>
        </w:rPr>
        <w:t>№</w:t>
      </w:r>
      <w:r w:rsidRPr="00B04F90">
        <w:rPr>
          <w:sz w:val="28"/>
          <w:szCs w:val="28"/>
        </w:rPr>
        <w:t xml:space="preserve"> 1633</w:t>
      </w:r>
      <w:r>
        <w:rPr>
          <w:sz w:val="28"/>
          <w:szCs w:val="28"/>
        </w:rPr>
        <w:t xml:space="preserve"> (</w:t>
      </w:r>
      <w:r w:rsidRPr="009C0D24">
        <w:rPr>
          <w:b/>
          <w:sz w:val="28"/>
          <w:szCs w:val="28"/>
        </w:rPr>
        <w:t xml:space="preserve">документ утратил силу с </w:t>
      </w:r>
      <w:r w:rsidR="00B5078F">
        <w:rPr>
          <w:b/>
          <w:sz w:val="28"/>
          <w:szCs w:val="28"/>
        </w:rPr>
        <w:t>02</w:t>
      </w:r>
      <w:r w:rsidRPr="009C0D24">
        <w:rPr>
          <w:b/>
          <w:sz w:val="28"/>
          <w:szCs w:val="28"/>
        </w:rPr>
        <w:t>.0</w:t>
      </w:r>
      <w:r w:rsidR="00B5078F">
        <w:rPr>
          <w:b/>
          <w:sz w:val="28"/>
          <w:szCs w:val="28"/>
        </w:rPr>
        <w:t>4</w:t>
      </w:r>
      <w:r w:rsidRPr="009C0D24">
        <w:rPr>
          <w:b/>
          <w:sz w:val="28"/>
          <w:szCs w:val="28"/>
        </w:rPr>
        <w:t>.20</w:t>
      </w:r>
      <w:r w:rsidR="004F3603">
        <w:rPr>
          <w:b/>
          <w:sz w:val="28"/>
          <w:szCs w:val="28"/>
        </w:rPr>
        <w:t>2</w:t>
      </w:r>
      <w:r w:rsidR="00B36621">
        <w:rPr>
          <w:b/>
          <w:sz w:val="28"/>
          <w:szCs w:val="28"/>
        </w:rPr>
        <w:t>2</w:t>
      </w:r>
      <w:bookmarkStart w:id="0" w:name="_GoBack"/>
      <w:bookmarkEnd w:id="0"/>
      <w:r w:rsidRPr="009C0D24">
        <w:rPr>
          <w:b/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B04F90">
        <w:rPr>
          <w:sz w:val="28"/>
          <w:szCs w:val="28"/>
        </w:rPr>
        <w:t xml:space="preserve">в связи с </w:t>
      </w:r>
      <w:r w:rsidR="009C0D24">
        <w:rPr>
          <w:sz w:val="28"/>
          <w:szCs w:val="28"/>
        </w:rPr>
        <w:t xml:space="preserve">принятием </w:t>
      </w:r>
      <w:r>
        <w:rPr>
          <w:sz w:val="28"/>
          <w:szCs w:val="28"/>
        </w:rPr>
        <w:t>р</w:t>
      </w:r>
      <w:r w:rsidRPr="00B04F90">
        <w:rPr>
          <w:sz w:val="28"/>
          <w:szCs w:val="28"/>
        </w:rPr>
        <w:t xml:space="preserve">ешения Думы городского округа Тольятти от 23.03.2022 </w:t>
      </w:r>
      <w:r>
        <w:rPr>
          <w:sz w:val="28"/>
          <w:szCs w:val="28"/>
        </w:rPr>
        <w:t>№</w:t>
      </w:r>
      <w:r w:rsidRPr="00B04F90">
        <w:rPr>
          <w:sz w:val="28"/>
          <w:szCs w:val="28"/>
        </w:rPr>
        <w:t xml:space="preserve"> 1221</w:t>
      </w:r>
      <w:r>
        <w:rPr>
          <w:sz w:val="28"/>
          <w:szCs w:val="28"/>
        </w:rPr>
        <w:t xml:space="preserve">) было установлено, что </w:t>
      </w:r>
      <w:r w:rsidRPr="00B04F90">
        <w:rPr>
          <w:b/>
          <w:sz w:val="28"/>
          <w:szCs w:val="28"/>
        </w:rPr>
        <w:t xml:space="preserve">отчет о выполнении программы приватизации за прошедший год </w:t>
      </w:r>
      <w:r w:rsidRPr="00B04F90">
        <w:rPr>
          <w:sz w:val="28"/>
          <w:szCs w:val="28"/>
        </w:rPr>
        <w:t>содержит перечень приватизированных муниципальных предприятий (имущественных</w:t>
      </w:r>
      <w:proofErr w:type="gramEnd"/>
      <w:r w:rsidRPr="00B04F90">
        <w:rPr>
          <w:sz w:val="28"/>
          <w:szCs w:val="28"/>
        </w:rPr>
        <w:t xml:space="preserve"> комплексов муниципальных предприятий), преобразованных в акционерные общества, общества с ограниченной ответственностью, акций акционерных обществ, долей в уставных капиталах обществ с ограниченной ответственностью и иного муниципального имущества</w:t>
      </w:r>
      <w:r w:rsidRPr="00B04F90">
        <w:rPr>
          <w:b/>
          <w:sz w:val="28"/>
          <w:szCs w:val="28"/>
        </w:rPr>
        <w:t xml:space="preserve"> с указанием способа, срока, цены сделки приватизации, средств, поступивших в бюджет городского округа Тольятти.</w:t>
      </w:r>
    </w:p>
    <w:p w:rsidR="00B04F90" w:rsidRDefault="00B04F90" w:rsidP="00B04F90">
      <w:pPr>
        <w:shd w:val="clear" w:color="auto" w:fill="FFFFFF"/>
        <w:ind w:firstLine="69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связи с изложенным, считаем</w:t>
      </w:r>
      <w:r w:rsidR="001817F1" w:rsidRPr="00B04F90">
        <w:rPr>
          <w:b/>
          <w:sz w:val="28"/>
          <w:szCs w:val="28"/>
        </w:rPr>
        <w:t xml:space="preserve"> целесообразным рекомендовать администрации городского округа Тольятти</w:t>
      </w:r>
      <w:r w:rsidRPr="00B04F90">
        <w:rPr>
          <w:b/>
          <w:sz w:val="28"/>
          <w:szCs w:val="28"/>
        </w:rPr>
        <w:t xml:space="preserve"> предусмотреть</w:t>
      </w:r>
      <w:r w:rsidR="009C0D24">
        <w:rPr>
          <w:b/>
          <w:sz w:val="28"/>
          <w:szCs w:val="28"/>
        </w:rPr>
        <w:t xml:space="preserve"> при подготовке новой редакции </w:t>
      </w:r>
      <w:r w:rsidRPr="00B04F90">
        <w:rPr>
          <w:b/>
          <w:sz w:val="28"/>
          <w:szCs w:val="28"/>
        </w:rPr>
        <w:t>Положени</w:t>
      </w:r>
      <w:r w:rsidR="009C0D24">
        <w:rPr>
          <w:b/>
          <w:sz w:val="28"/>
          <w:szCs w:val="28"/>
        </w:rPr>
        <w:t xml:space="preserve">я </w:t>
      </w:r>
      <w:r w:rsidRPr="00B04F90">
        <w:rPr>
          <w:b/>
          <w:sz w:val="28"/>
          <w:szCs w:val="28"/>
        </w:rPr>
        <w:t>о порядке</w:t>
      </w:r>
      <w:r w:rsidR="009C0D24">
        <w:rPr>
          <w:b/>
          <w:sz w:val="28"/>
          <w:szCs w:val="28"/>
        </w:rPr>
        <w:t xml:space="preserve"> и условиях </w:t>
      </w:r>
      <w:r w:rsidRPr="00B04F90">
        <w:rPr>
          <w:b/>
          <w:sz w:val="28"/>
          <w:szCs w:val="28"/>
        </w:rPr>
        <w:t xml:space="preserve">приватизации </w:t>
      </w:r>
      <w:r>
        <w:rPr>
          <w:b/>
          <w:sz w:val="28"/>
          <w:szCs w:val="28"/>
        </w:rPr>
        <w:t xml:space="preserve">предоставление в Думу городского округа ежегодного отчета о </w:t>
      </w:r>
      <w:r w:rsidRPr="00B04F90">
        <w:rPr>
          <w:b/>
          <w:sz w:val="28"/>
          <w:szCs w:val="28"/>
        </w:rPr>
        <w:t>выполнении программы приватизации за прошедший год</w:t>
      </w:r>
      <w:r>
        <w:rPr>
          <w:b/>
          <w:sz w:val="28"/>
          <w:szCs w:val="28"/>
        </w:rPr>
        <w:t xml:space="preserve"> в соответствии с аналогичными нормами.</w:t>
      </w:r>
    </w:p>
    <w:p w:rsidR="004012E0" w:rsidRDefault="001850BC" w:rsidP="00ED2010">
      <w:pPr>
        <w:shd w:val="clear" w:color="auto" w:fill="FFFFFF"/>
        <w:ind w:firstLine="691"/>
        <w:jc w:val="both"/>
        <w:rPr>
          <w:b/>
          <w:sz w:val="28"/>
          <w:szCs w:val="28"/>
        </w:rPr>
      </w:pPr>
      <w:r w:rsidRPr="004210F2">
        <w:rPr>
          <w:sz w:val="28"/>
          <w:szCs w:val="28"/>
        </w:rPr>
        <w:t xml:space="preserve">Кроме того, в </w:t>
      </w:r>
      <w:r w:rsidR="004012E0" w:rsidRPr="004210F2">
        <w:rPr>
          <w:sz w:val="28"/>
          <w:szCs w:val="28"/>
        </w:rPr>
        <w:t>связи с указанными выше требованиями постановления Правительства РФ № 806 к порядку предоставления ежегодного отчета</w:t>
      </w:r>
      <w:r w:rsidR="004012E0">
        <w:rPr>
          <w:b/>
          <w:sz w:val="28"/>
          <w:szCs w:val="28"/>
        </w:rPr>
        <w:t xml:space="preserve">, требуется пояснение администрации городского округа – направлялся ли отчет об исполнении ПП </w:t>
      </w:r>
      <w:r w:rsidR="00D32215">
        <w:rPr>
          <w:b/>
          <w:sz w:val="28"/>
          <w:szCs w:val="28"/>
        </w:rPr>
        <w:t>н</w:t>
      </w:r>
      <w:r w:rsidR="004012E0">
        <w:rPr>
          <w:b/>
          <w:sz w:val="28"/>
          <w:szCs w:val="28"/>
        </w:rPr>
        <w:t>а 2021 год в министерство имущественных отношений Самарской области</w:t>
      </w:r>
      <w:r w:rsidR="009035EA">
        <w:rPr>
          <w:b/>
          <w:sz w:val="28"/>
          <w:szCs w:val="28"/>
        </w:rPr>
        <w:t xml:space="preserve">, </w:t>
      </w:r>
      <w:r w:rsidR="006B59C9">
        <w:rPr>
          <w:b/>
          <w:sz w:val="28"/>
          <w:szCs w:val="28"/>
        </w:rPr>
        <w:t>и в какие сроки</w:t>
      </w:r>
      <w:r w:rsidR="004012E0">
        <w:rPr>
          <w:b/>
          <w:sz w:val="28"/>
          <w:szCs w:val="28"/>
        </w:rPr>
        <w:t xml:space="preserve">. </w:t>
      </w:r>
    </w:p>
    <w:p w:rsidR="009C0D24" w:rsidRDefault="004210F2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следует из </w:t>
      </w:r>
      <w:r w:rsidR="00632C8B" w:rsidRPr="0011364F">
        <w:rPr>
          <w:sz w:val="28"/>
          <w:szCs w:val="28"/>
        </w:rPr>
        <w:t>представленно</w:t>
      </w:r>
      <w:r>
        <w:rPr>
          <w:sz w:val="28"/>
          <w:szCs w:val="28"/>
        </w:rPr>
        <w:t xml:space="preserve">го </w:t>
      </w:r>
      <w:r w:rsidR="003543AB" w:rsidRPr="0011364F">
        <w:rPr>
          <w:sz w:val="28"/>
          <w:szCs w:val="28"/>
        </w:rPr>
        <w:t xml:space="preserve">администрацией городского округа </w:t>
      </w:r>
      <w:r w:rsidR="00DB4A94" w:rsidRPr="0011364F">
        <w:rPr>
          <w:sz w:val="28"/>
          <w:szCs w:val="28"/>
        </w:rPr>
        <w:t>отчет</w:t>
      </w:r>
      <w:r>
        <w:rPr>
          <w:sz w:val="28"/>
          <w:szCs w:val="28"/>
        </w:rPr>
        <w:t>а</w:t>
      </w:r>
      <w:r w:rsidR="00DB4A94" w:rsidRPr="0011364F">
        <w:rPr>
          <w:sz w:val="28"/>
          <w:szCs w:val="28"/>
        </w:rPr>
        <w:t xml:space="preserve"> об исполнении </w:t>
      </w:r>
      <w:r w:rsidR="001850BC">
        <w:rPr>
          <w:sz w:val="28"/>
          <w:szCs w:val="28"/>
        </w:rPr>
        <w:t>ПП</w:t>
      </w:r>
      <w:r w:rsidR="00DB4A94" w:rsidRPr="0011364F">
        <w:rPr>
          <w:sz w:val="28"/>
          <w:szCs w:val="28"/>
        </w:rPr>
        <w:t xml:space="preserve"> </w:t>
      </w:r>
      <w:r w:rsidR="001850BC">
        <w:rPr>
          <w:sz w:val="28"/>
          <w:szCs w:val="28"/>
        </w:rPr>
        <w:t>н</w:t>
      </w:r>
      <w:r w:rsidR="00DB4A94" w:rsidRPr="0011364F">
        <w:rPr>
          <w:sz w:val="28"/>
          <w:szCs w:val="28"/>
        </w:rPr>
        <w:t>а 20</w:t>
      </w:r>
      <w:r w:rsidR="0033739C" w:rsidRPr="0011364F">
        <w:rPr>
          <w:sz w:val="28"/>
          <w:szCs w:val="28"/>
        </w:rPr>
        <w:t>2</w:t>
      </w:r>
      <w:r w:rsidR="001850BC">
        <w:rPr>
          <w:sz w:val="28"/>
          <w:szCs w:val="28"/>
        </w:rPr>
        <w:t>1</w:t>
      </w:r>
      <w:r w:rsidR="0033739C" w:rsidRPr="0011364F">
        <w:rPr>
          <w:sz w:val="28"/>
          <w:szCs w:val="28"/>
        </w:rPr>
        <w:t xml:space="preserve"> </w:t>
      </w:r>
      <w:r w:rsidR="00DB4A94" w:rsidRPr="0011364F">
        <w:rPr>
          <w:sz w:val="28"/>
          <w:szCs w:val="28"/>
        </w:rPr>
        <w:t>год</w:t>
      </w:r>
      <w:r>
        <w:rPr>
          <w:sz w:val="28"/>
          <w:szCs w:val="28"/>
        </w:rPr>
        <w:t xml:space="preserve">, было запланировано к продаже </w:t>
      </w:r>
      <w:r w:rsidRPr="007A327D">
        <w:rPr>
          <w:b/>
          <w:sz w:val="28"/>
          <w:szCs w:val="28"/>
        </w:rPr>
        <w:t>32</w:t>
      </w:r>
      <w:r>
        <w:rPr>
          <w:sz w:val="28"/>
          <w:szCs w:val="28"/>
        </w:rPr>
        <w:t xml:space="preserve"> объекта недвижимости, из них </w:t>
      </w:r>
      <w:r w:rsidR="007A327D">
        <w:rPr>
          <w:sz w:val="28"/>
          <w:szCs w:val="28"/>
        </w:rPr>
        <w:t xml:space="preserve">приватизировано </w:t>
      </w:r>
      <w:r w:rsidR="007A327D" w:rsidRPr="007A327D">
        <w:rPr>
          <w:b/>
          <w:sz w:val="28"/>
          <w:szCs w:val="28"/>
        </w:rPr>
        <w:t>11</w:t>
      </w:r>
      <w:r w:rsidR="007A327D">
        <w:rPr>
          <w:sz w:val="28"/>
          <w:szCs w:val="28"/>
        </w:rPr>
        <w:t xml:space="preserve"> объектов недвижимости (</w:t>
      </w:r>
      <w:r w:rsidR="007A327D" w:rsidRPr="007A327D">
        <w:rPr>
          <w:b/>
          <w:sz w:val="28"/>
          <w:szCs w:val="28"/>
        </w:rPr>
        <w:t>6</w:t>
      </w:r>
      <w:r w:rsidR="007A327D">
        <w:rPr>
          <w:sz w:val="28"/>
          <w:szCs w:val="28"/>
        </w:rPr>
        <w:t xml:space="preserve"> объектов на аукционе, </w:t>
      </w:r>
      <w:r w:rsidR="007A327D" w:rsidRPr="007A327D">
        <w:rPr>
          <w:b/>
          <w:sz w:val="28"/>
          <w:szCs w:val="28"/>
        </w:rPr>
        <w:t>5</w:t>
      </w:r>
      <w:r w:rsidR="007A327D">
        <w:rPr>
          <w:sz w:val="28"/>
          <w:szCs w:val="28"/>
        </w:rPr>
        <w:t xml:space="preserve"> объектов путем публичного предложения). </w:t>
      </w:r>
    </w:p>
    <w:p w:rsidR="004210F2" w:rsidRDefault="007A327D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 w:rsidRPr="007A327D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объектов недвижимости торги не состоялись, в отношении </w:t>
      </w:r>
      <w:r w:rsidRPr="007A327D">
        <w:rPr>
          <w:b/>
          <w:sz w:val="28"/>
          <w:szCs w:val="28"/>
        </w:rPr>
        <w:t>одного</w:t>
      </w:r>
      <w:r>
        <w:rPr>
          <w:sz w:val="28"/>
          <w:szCs w:val="28"/>
        </w:rPr>
        <w:t xml:space="preserve"> объекта недвижимости торги не проводились. Путем реализации преимущественного права арендаторов – субъектов малого и среднего предпринимательства на приобретение арендуемого муниципального имущества было продано </w:t>
      </w:r>
      <w:r w:rsidRPr="007A327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объекта недвижимости.</w:t>
      </w:r>
    </w:p>
    <w:p w:rsidR="00264EB7" w:rsidRDefault="00205D81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бюджет городского округа от приватизации </w:t>
      </w:r>
      <w:proofErr w:type="gramStart"/>
      <w:r>
        <w:rPr>
          <w:sz w:val="28"/>
          <w:szCs w:val="28"/>
        </w:rPr>
        <w:t>объектов недвижимости, включенных в ПП на 2021 год поступили</w:t>
      </w:r>
      <w:proofErr w:type="gramEnd"/>
      <w:r>
        <w:rPr>
          <w:sz w:val="28"/>
          <w:szCs w:val="28"/>
        </w:rPr>
        <w:t xml:space="preserve"> средства:</w:t>
      </w:r>
    </w:p>
    <w:p w:rsidR="00205D81" w:rsidRDefault="00205D81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D81">
        <w:rPr>
          <w:b/>
          <w:sz w:val="28"/>
          <w:szCs w:val="28"/>
        </w:rPr>
        <w:t>12 863,5</w:t>
      </w:r>
      <w:r>
        <w:rPr>
          <w:sz w:val="28"/>
          <w:szCs w:val="28"/>
        </w:rPr>
        <w:t xml:space="preserve"> тыс. руб. с НДС по результатам торгов;</w:t>
      </w:r>
    </w:p>
    <w:p w:rsidR="00205D81" w:rsidRDefault="00205D81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D81">
        <w:rPr>
          <w:b/>
          <w:sz w:val="28"/>
          <w:szCs w:val="28"/>
        </w:rPr>
        <w:t>5 364,0</w:t>
      </w:r>
      <w:r>
        <w:rPr>
          <w:sz w:val="28"/>
          <w:szCs w:val="28"/>
        </w:rPr>
        <w:t xml:space="preserve"> тыс. руб. за земельный участок;</w:t>
      </w:r>
    </w:p>
    <w:p w:rsidR="004210F2" w:rsidRDefault="00205D81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D81">
        <w:rPr>
          <w:b/>
          <w:sz w:val="28"/>
          <w:szCs w:val="28"/>
        </w:rPr>
        <w:t>61</w:t>
      </w:r>
      <w:r>
        <w:rPr>
          <w:sz w:val="28"/>
          <w:szCs w:val="28"/>
        </w:rPr>
        <w:t xml:space="preserve"> тыс. руб. от реализации преимущественного права </w:t>
      </w:r>
      <w:r w:rsidRPr="00205D81">
        <w:rPr>
          <w:sz w:val="28"/>
          <w:szCs w:val="28"/>
        </w:rPr>
        <w:t>арендаторов – субъектов малого и среднего предпринимательства на приобретение арендуемого муниципального имущества</w:t>
      </w:r>
      <w:r>
        <w:rPr>
          <w:sz w:val="28"/>
          <w:szCs w:val="28"/>
        </w:rPr>
        <w:t>.</w:t>
      </w:r>
    </w:p>
    <w:p w:rsidR="002B1890" w:rsidRPr="0011364F" w:rsidRDefault="00202937" w:rsidP="00ED2010">
      <w:pPr>
        <w:ind w:firstLine="709"/>
        <w:jc w:val="both"/>
        <w:rPr>
          <w:sz w:val="28"/>
          <w:szCs w:val="28"/>
        </w:rPr>
      </w:pPr>
      <w:r w:rsidRPr="0011364F">
        <w:rPr>
          <w:sz w:val="28"/>
          <w:szCs w:val="28"/>
        </w:rPr>
        <w:t>По представленному проекту решения Думы</w:t>
      </w:r>
      <w:r w:rsidR="00F57B97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име</w:t>
      </w:r>
      <w:r w:rsidR="00AF2FFD">
        <w:rPr>
          <w:sz w:val="28"/>
          <w:szCs w:val="28"/>
        </w:rPr>
        <w:t>е</w:t>
      </w:r>
      <w:r w:rsidRPr="0011364F">
        <w:rPr>
          <w:sz w:val="28"/>
          <w:szCs w:val="28"/>
        </w:rPr>
        <w:t>тся следующ</w:t>
      </w:r>
      <w:r w:rsidR="00F57B97">
        <w:rPr>
          <w:sz w:val="28"/>
          <w:szCs w:val="28"/>
        </w:rPr>
        <w:t>е</w:t>
      </w:r>
      <w:r w:rsidR="00CA47CF" w:rsidRPr="0011364F">
        <w:rPr>
          <w:sz w:val="28"/>
          <w:szCs w:val="28"/>
        </w:rPr>
        <w:t xml:space="preserve">е </w:t>
      </w:r>
      <w:r w:rsidRPr="0011364F">
        <w:rPr>
          <w:sz w:val="28"/>
          <w:szCs w:val="28"/>
        </w:rPr>
        <w:t>замечани</w:t>
      </w:r>
      <w:r w:rsidR="00F57B97">
        <w:rPr>
          <w:sz w:val="28"/>
          <w:szCs w:val="28"/>
        </w:rPr>
        <w:t>е</w:t>
      </w:r>
      <w:r w:rsidR="00CA47C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редакционного характера</w:t>
      </w:r>
      <w:r w:rsidR="00CA47CF" w:rsidRPr="0011364F">
        <w:rPr>
          <w:sz w:val="28"/>
          <w:szCs w:val="28"/>
        </w:rPr>
        <w:t>:</w:t>
      </w:r>
    </w:p>
    <w:p w:rsidR="00CA47CF" w:rsidRPr="0011364F" w:rsidRDefault="00F57B97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A4E63" w:rsidRPr="0011364F">
        <w:rPr>
          <w:sz w:val="28"/>
          <w:szCs w:val="28"/>
        </w:rPr>
        <w:t>объединить пункты 2 и 3</w:t>
      </w:r>
      <w:r w:rsidR="00452D47" w:rsidRPr="0011364F">
        <w:rPr>
          <w:sz w:val="28"/>
          <w:szCs w:val="28"/>
        </w:rPr>
        <w:t xml:space="preserve"> в один пункт, изложив его </w:t>
      </w:r>
      <w:r w:rsidR="008605C7" w:rsidRPr="0011364F">
        <w:rPr>
          <w:sz w:val="28"/>
          <w:szCs w:val="28"/>
        </w:rPr>
        <w:t>в следующей редакции:</w:t>
      </w:r>
    </w:p>
    <w:p w:rsidR="004D7440" w:rsidRPr="006B59C9" w:rsidRDefault="006B59C9" w:rsidP="008A6FB2">
      <w:pPr>
        <w:ind w:firstLine="709"/>
        <w:jc w:val="both"/>
        <w:rPr>
          <w:i/>
          <w:sz w:val="28"/>
          <w:szCs w:val="28"/>
        </w:rPr>
      </w:pPr>
      <w:r w:rsidRPr="006B59C9">
        <w:rPr>
          <w:i/>
          <w:sz w:val="28"/>
          <w:szCs w:val="28"/>
        </w:rPr>
        <w:t>«2</w:t>
      </w:r>
      <w:r w:rsidR="006820FD" w:rsidRPr="006B59C9">
        <w:rPr>
          <w:i/>
          <w:sz w:val="28"/>
          <w:szCs w:val="28"/>
        </w:rPr>
        <w:t>. Опубликовать настоящее решение в газете «Городские ведомости» и  разместить</w:t>
      </w:r>
      <w:r>
        <w:rPr>
          <w:i/>
          <w:sz w:val="28"/>
          <w:szCs w:val="28"/>
        </w:rPr>
        <w:t xml:space="preserve"> в сети Интернет</w:t>
      </w:r>
      <w:r w:rsidR="006820FD" w:rsidRPr="006B59C9">
        <w:rPr>
          <w:i/>
          <w:sz w:val="28"/>
          <w:szCs w:val="28"/>
        </w:rPr>
        <w:t xml:space="preserve">: на официальном сайте Российской Федерации </w:t>
      </w:r>
      <w:hyperlink r:id="rId8" w:history="1">
        <w:r w:rsidR="006820FD" w:rsidRPr="006B59C9">
          <w:rPr>
            <w:rStyle w:val="af0"/>
            <w:i/>
            <w:sz w:val="28"/>
            <w:szCs w:val="28"/>
          </w:rPr>
          <w:t>http://www.torgi.gov.ru</w:t>
        </w:r>
      </w:hyperlink>
      <w:r w:rsidR="006820FD" w:rsidRPr="006B59C9">
        <w:rPr>
          <w:i/>
          <w:sz w:val="28"/>
          <w:szCs w:val="28"/>
        </w:rPr>
        <w:t xml:space="preserve">, на официальном портале администрации городского округа Тольятти </w:t>
      </w:r>
      <w:hyperlink r:id="rId9" w:history="1">
        <w:r w:rsidR="006820FD" w:rsidRPr="006B59C9">
          <w:rPr>
            <w:rStyle w:val="af0"/>
            <w:i/>
            <w:sz w:val="28"/>
            <w:szCs w:val="28"/>
          </w:rPr>
          <w:t>http://portal.tgl.ru</w:t>
        </w:r>
      </w:hyperlink>
      <w:r w:rsidRPr="006B59C9">
        <w:rPr>
          <w:i/>
          <w:sz w:val="28"/>
          <w:szCs w:val="28"/>
        </w:rPr>
        <w:t>».</w:t>
      </w:r>
    </w:p>
    <w:p w:rsidR="00CA47CF" w:rsidRPr="0011364F" w:rsidRDefault="008A6FB2" w:rsidP="008A6FB2">
      <w:pPr>
        <w:ind w:firstLine="709"/>
        <w:jc w:val="both"/>
        <w:rPr>
          <w:sz w:val="28"/>
          <w:szCs w:val="28"/>
        </w:rPr>
      </w:pPr>
      <w:proofErr w:type="gramStart"/>
      <w:r w:rsidRPr="0011364F">
        <w:rPr>
          <w:sz w:val="28"/>
          <w:szCs w:val="28"/>
        </w:rPr>
        <w:t xml:space="preserve">Согласно </w:t>
      </w:r>
      <w:r w:rsidR="001F77CD" w:rsidRPr="0011364F">
        <w:rPr>
          <w:sz w:val="28"/>
          <w:szCs w:val="28"/>
        </w:rPr>
        <w:t>П</w:t>
      </w:r>
      <w:r w:rsidRPr="0011364F">
        <w:rPr>
          <w:sz w:val="28"/>
          <w:szCs w:val="28"/>
        </w:rPr>
        <w:t>лану нормотворческой деятельности Думы</w:t>
      </w:r>
      <w:r w:rsidR="004010F5">
        <w:rPr>
          <w:sz w:val="28"/>
          <w:szCs w:val="28"/>
        </w:rPr>
        <w:t xml:space="preserve"> городского округа Тольятти на</w:t>
      </w:r>
      <w:r w:rsidR="004010F5" w:rsidRPr="004010F5">
        <w:rPr>
          <w:sz w:val="28"/>
          <w:szCs w:val="28"/>
        </w:rPr>
        <w:t xml:space="preserve"> </w:t>
      </w:r>
      <w:r w:rsidR="004010F5">
        <w:rPr>
          <w:sz w:val="28"/>
          <w:szCs w:val="28"/>
          <w:lang w:val="en-US"/>
        </w:rPr>
        <w:t>II</w:t>
      </w:r>
      <w:r w:rsidR="004010F5" w:rsidRPr="004010F5">
        <w:rPr>
          <w:sz w:val="28"/>
          <w:szCs w:val="28"/>
        </w:rPr>
        <w:t xml:space="preserve"> </w:t>
      </w:r>
      <w:r w:rsidR="004010F5">
        <w:rPr>
          <w:sz w:val="28"/>
          <w:szCs w:val="28"/>
        </w:rPr>
        <w:t xml:space="preserve">квартал 2022 года, утвержденному решением Думы городского округа Тольятти от 23.03.2022 № 1226 </w:t>
      </w:r>
      <w:r w:rsidRPr="0011364F">
        <w:rPr>
          <w:sz w:val="28"/>
          <w:szCs w:val="28"/>
        </w:rPr>
        <w:t>вопрос «О</w:t>
      </w:r>
      <w:r w:rsidR="004043EE" w:rsidRPr="0011364F">
        <w:rPr>
          <w:sz w:val="28"/>
          <w:szCs w:val="28"/>
        </w:rPr>
        <w:t>б отчете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1F77CD" w:rsidRPr="0011364F">
        <w:rPr>
          <w:sz w:val="28"/>
          <w:szCs w:val="28"/>
        </w:rPr>
        <w:t xml:space="preserve"> на 20</w:t>
      </w:r>
      <w:r w:rsidR="004010F5">
        <w:rPr>
          <w:sz w:val="28"/>
          <w:szCs w:val="28"/>
        </w:rPr>
        <w:t xml:space="preserve">21 </w:t>
      </w:r>
      <w:r w:rsidR="001F77CD" w:rsidRPr="0011364F">
        <w:rPr>
          <w:sz w:val="28"/>
          <w:szCs w:val="28"/>
        </w:rPr>
        <w:t>год</w:t>
      </w:r>
      <w:r w:rsidR="004043EE" w:rsidRPr="0011364F">
        <w:rPr>
          <w:sz w:val="28"/>
          <w:szCs w:val="28"/>
        </w:rPr>
        <w:t>, утвержденно</w:t>
      </w:r>
      <w:r w:rsidR="001F77CD" w:rsidRPr="0011364F">
        <w:rPr>
          <w:sz w:val="28"/>
          <w:szCs w:val="28"/>
        </w:rPr>
        <w:t xml:space="preserve">й </w:t>
      </w:r>
      <w:r w:rsidR="004043EE" w:rsidRPr="0011364F">
        <w:rPr>
          <w:sz w:val="28"/>
          <w:szCs w:val="28"/>
        </w:rPr>
        <w:t xml:space="preserve">решением Думы городского округа Тольятти от </w:t>
      </w:r>
      <w:r w:rsidR="004010F5">
        <w:rPr>
          <w:sz w:val="28"/>
          <w:szCs w:val="28"/>
        </w:rPr>
        <w:t>11</w:t>
      </w:r>
      <w:r w:rsidR="004043EE" w:rsidRPr="0011364F">
        <w:rPr>
          <w:sz w:val="28"/>
          <w:szCs w:val="28"/>
        </w:rPr>
        <w:t>.11.20</w:t>
      </w:r>
      <w:r w:rsidR="004010F5">
        <w:rPr>
          <w:sz w:val="28"/>
          <w:szCs w:val="28"/>
        </w:rPr>
        <w:t>20</w:t>
      </w:r>
      <w:r w:rsidR="0011364F">
        <w:rPr>
          <w:sz w:val="28"/>
          <w:szCs w:val="28"/>
        </w:rPr>
        <w:t xml:space="preserve"> </w:t>
      </w:r>
      <w:r w:rsidR="004043EE" w:rsidRPr="0011364F">
        <w:rPr>
          <w:sz w:val="28"/>
          <w:szCs w:val="28"/>
        </w:rPr>
        <w:t xml:space="preserve">№ </w:t>
      </w:r>
      <w:r w:rsidR="004010F5">
        <w:rPr>
          <w:sz w:val="28"/>
          <w:szCs w:val="28"/>
        </w:rPr>
        <w:t>738</w:t>
      </w:r>
      <w:r w:rsidRPr="0011364F">
        <w:rPr>
          <w:sz w:val="28"/>
          <w:szCs w:val="28"/>
        </w:rPr>
        <w:t xml:space="preserve">» </w:t>
      </w:r>
      <w:r w:rsidRPr="0011364F">
        <w:rPr>
          <w:b/>
          <w:sz w:val="28"/>
          <w:szCs w:val="28"/>
        </w:rPr>
        <w:t xml:space="preserve">запланирован к рассмотрению на заседании Думы </w:t>
      </w:r>
      <w:r w:rsidR="004010F5">
        <w:rPr>
          <w:b/>
          <w:sz w:val="28"/>
          <w:szCs w:val="28"/>
        </w:rPr>
        <w:t>18</w:t>
      </w:r>
      <w:r w:rsidRPr="0011364F">
        <w:rPr>
          <w:b/>
          <w:sz w:val="28"/>
          <w:szCs w:val="28"/>
        </w:rPr>
        <w:t>.0</w:t>
      </w:r>
      <w:r w:rsidR="004043EE" w:rsidRPr="0011364F">
        <w:rPr>
          <w:b/>
          <w:sz w:val="28"/>
          <w:szCs w:val="28"/>
        </w:rPr>
        <w:t>5</w:t>
      </w:r>
      <w:r w:rsidRPr="0011364F">
        <w:rPr>
          <w:b/>
          <w:sz w:val="28"/>
          <w:szCs w:val="28"/>
        </w:rPr>
        <w:t>.20</w:t>
      </w:r>
      <w:r w:rsidR="001F77CD" w:rsidRPr="0011364F">
        <w:rPr>
          <w:b/>
          <w:sz w:val="28"/>
          <w:szCs w:val="28"/>
        </w:rPr>
        <w:t>2</w:t>
      </w:r>
      <w:r w:rsidR="004010F5">
        <w:rPr>
          <w:b/>
          <w:sz w:val="28"/>
          <w:szCs w:val="28"/>
        </w:rPr>
        <w:t>2</w:t>
      </w:r>
      <w:r w:rsidRPr="0011364F">
        <w:rPr>
          <w:b/>
          <w:sz w:val="28"/>
          <w:szCs w:val="28"/>
        </w:rPr>
        <w:t>г.</w:t>
      </w:r>
      <w:proofErr w:type="gramEnd"/>
    </w:p>
    <w:p w:rsidR="007B1CC9" w:rsidRPr="0011364F" w:rsidRDefault="007B1CC9" w:rsidP="007B1CC9">
      <w:pPr>
        <w:jc w:val="both"/>
        <w:rPr>
          <w:sz w:val="28"/>
          <w:szCs w:val="28"/>
        </w:rPr>
      </w:pPr>
      <w:r w:rsidRPr="0011364F">
        <w:rPr>
          <w:sz w:val="28"/>
          <w:szCs w:val="28"/>
        </w:rPr>
        <w:tab/>
        <w:t>Представленный вопрос относится к предметам ведения постоянной комиссии Думы городского округа по муниципальному имуществу, градостроительству и землепользованию.</w:t>
      </w:r>
    </w:p>
    <w:p w:rsidR="00DA6CDC" w:rsidRPr="0011364F" w:rsidRDefault="00DA6CDC" w:rsidP="00ED2010">
      <w:pPr>
        <w:ind w:firstLine="709"/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 xml:space="preserve">Вывод:  представленный вопрос находится в компетенции Думы городского округа Тольятти и может быть рассмотрен на её заседании. </w:t>
      </w:r>
    </w:p>
    <w:p w:rsidR="007E48D8" w:rsidRPr="0011364F" w:rsidRDefault="007E48D8" w:rsidP="00ED2010">
      <w:pPr>
        <w:ind w:firstLine="709"/>
        <w:jc w:val="both"/>
        <w:rPr>
          <w:b/>
          <w:sz w:val="28"/>
          <w:szCs w:val="28"/>
        </w:rPr>
      </w:pPr>
    </w:p>
    <w:p w:rsidR="007E48D8" w:rsidRPr="0011364F" w:rsidRDefault="007E48D8" w:rsidP="00ED2010">
      <w:pPr>
        <w:ind w:firstLine="709"/>
        <w:jc w:val="both"/>
        <w:rPr>
          <w:b/>
          <w:sz w:val="28"/>
          <w:szCs w:val="28"/>
        </w:rPr>
      </w:pPr>
    </w:p>
    <w:p w:rsidR="00E535D7" w:rsidRPr="0011364F" w:rsidRDefault="00D14573" w:rsidP="00ED2010">
      <w:pPr>
        <w:ind w:firstLine="709"/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Начальник</w:t>
      </w:r>
    </w:p>
    <w:p w:rsidR="00775B2D" w:rsidRPr="0011364F" w:rsidRDefault="003B1A72" w:rsidP="00ED2010">
      <w:pPr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 xml:space="preserve">юридического </w:t>
      </w:r>
      <w:r w:rsidR="00D14573" w:rsidRPr="0011364F">
        <w:rPr>
          <w:b/>
          <w:sz w:val="28"/>
          <w:szCs w:val="28"/>
        </w:rPr>
        <w:t>отдела</w:t>
      </w:r>
      <w:r w:rsidRPr="0011364F">
        <w:rPr>
          <w:b/>
          <w:sz w:val="28"/>
          <w:szCs w:val="28"/>
        </w:rPr>
        <w:tab/>
      </w:r>
      <w:r w:rsidR="0087736B" w:rsidRPr="0011364F">
        <w:rPr>
          <w:b/>
          <w:sz w:val="28"/>
          <w:szCs w:val="28"/>
        </w:rPr>
        <w:t xml:space="preserve">      </w:t>
      </w:r>
      <w:r w:rsidR="00E535D7" w:rsidRPr="0011364F">
        <w:rPr>
          <w:b/>
          <w:sz w:val="28"/>
          <w:szCs w:val="28"/>
        </w:rPr>
        <w:t xml:space="preserve">                   </w:t>
      </w:r>
      <w:r w:rsidR="008044C0" w:rsidRPr="0011364F">
        <w:rPr>
          <w:b/>
          <w:sz w:val="28"/>
          <w:szCs w:val="28"/>
        </w:rPr>
        <w:t xml:space="preserve">  </w:t>
      </w:r>
      <w:r w:rsidR="00E535D7" w:rsidRPr="0011364F">
        <w:rPr>
          <w:b/>
          <w:sz w:val="28"/>
          <w:szCs w:val="28"/>
        </w:rPr>
        <w:t xml:space="preserve"> </w:t>
      </w:r>
      <w:r w:rsidR="00D14573" w:rsidRPr="0011364F">
        <w:rPr>
          <w:b/>
          <w:sz w:val="28"/>
          <w:szCs w:val="28"/>
        </w:rPr>
        <w:t xml:space="preserve">             </w:t>
      </w:r>
      <w:r w:rsidR="00E535D7" w:rsidRPr="0011364F">
        <w:rPr>
          <w:b/>
          <w:sz w:val="28"/>
          <w:szCs w:val="28"/>
        </w:rPr>
        <w:t xml:space="preserve">           </w:t>
      </w:r>
      <w:r w:rsidR="0087736B" w:rsidRPr="0011364F">
        <w:rPr>
          <w:b/>
          <w:sz w:val="28"/>
          <w:szCs w:val="28"/>
        </w:rPr>
        <w:t xml:space="preserve">        </w:t>
      </w:r>
      <w:r w:rsidRPr="0011364F">
        <w:rPr>
          <w:b/>
          <w:sz w:val="28"/>
          <w:szCs w:val="28"/>
        </w:rPr>
        <w:tab/>
      </w:r>
      <w:r w:rsidR="006B5A79">
        <w:rPr>
          <w:b/>
          <w:sz w:val="28"/>
          <w:szCs w:val="28"/>
        </w:rPr>
        <w:t xml:space="preserve">     </w:t>
      </w:r>
      <w:r w:rsidR="00D14573" w:rsidRPr="0011364F">
        <w:rPr>
          <w:b/>
          <w:sz w:val="28"/>
          <w:szCs w:val="28"/>
        </w:rPr>
        <w:t>Е</w:t>
      </w:r>
      <w:r w:rsidR="008044C0" w:rsidRPr="0011364F">
        <w:rPr>
          <w:b/>
          <w:sz w:val="28"/>
          <w:szCs w:val="28"/>
        </w:rPr>
        <w:t xml:space="preserve">.В. </w:t>
      </w:r>
      <w:r w:rsidR="00D14573" w:rsidRPr="0011364F">
        <w:rPr>
          <w:b/>
          <w:sz w:val="28"/>
          <w:szCs w:val="28"/>
        </w:rPr>
        <w:t>Смирнова</w:t>
      </w:r>
    </w:p>
    <w:p w:rsidR="00651D16" w:rsidRPr="0011364F" w:rsidRDefault="00651D16" w:rsidP="00ED2010">
      <w:pPr>
        <w:jc w:val="both"/>
        <w:rPr>
          <w:sz w:val="28"/>
          <w:szCs w:val="28"/>
        </w:rPr>
      </w:pPr>
    </w:p>
    <w:p w:rsidR="00651D16" w:rsidRPr="0011364F" w:rsidRDefault="00651D16" w:rsidP="00ED2010">
      <w:pPr>
        <w:jc w:val="both"/>
        <w:rPr>
          <w:sz w:val="28"/>
          <w:szCs w:val="28"/>
        </w:rPr>
      </w:pPr>
    </w:p>
    <w:p w:rsidR="00651D16" w:rsidRPr="0011364F" w:rsidRDefault="00651D16" w:rsidP="00ED2010">
      <w:pPr>
        <w:jc w:val="both"/>
        <w:rPr>
          <w:sz w:val="28"/>
          <w:szCs w:val="28"/>
        </w:rPr>
      </w:pPr>
    </w:p>
    <w:p w:rsidR="001F77CD" w:rsidRPr="0011364F" w:rsidRDefault="001F77CD" w:rsidP="00ED2010">
      <w:pPr>
        <w:jc w:val="both"/>
        <w:rPr>
          <w:sz w:val="28"/>
          <w:szCs w:val="28"/>
        </w:rPr>
      </w:pPr>
    </w:p>
    <w:p w:rsidR="001F77CD" w:rsidRPr="0011364F" w:rsidRDefault="001F77CD" w:rsidP="00ED2010">
      <w:pPr>
        <w:jc w:val="both"/>
        <w:rPr>
          <w:sz w:val="28"/>
          <w:szCs w:val="28"/>
        </w:rPr>
      </w:pPr>
    </w:p>
    <w:p w:rsidR="001F77CD" w:rsidRPr="0011364F" w:rsidRDefault="001F77CD" w:rsidP="00ED2010">
      <w:pPr>
        <w:jc w:val="both"/>
        <w:rPr>
          <w:sz w:val="28"/>
          <w:szCs w:val="28"/>
        </w:rPr>
      </w:pPr>
    </w:p>
    <w:p w:rsidR="001F77CD" w:rsidRPr="0011364F" w:rsidRDefault="001F77CD" w:rsidP="00ED2010">
      <w:pPr>
        <w:jc w:val="both"/>
        <w:rPr>
          <w:sz w:val="28"/>
          <w:szCs w:val="28"/>
        </w:rPr>
      </w:pPr>
    </w:p>
    <w:p w:rsidR="001F77CD" w:rsidRDefault="001F77CD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1364F" w:rsidRDefault="0011364F" w:rsidP="00ED2010">
      <w:pPr>
        <w:jc w:val="both"/>
        <w:rPr>
          <w:sz w:val="28"/>
          <w:szCs w:val="28"/>
        </w:rPr>
      </w:pPr>
    </w:p>
    <w:p w:rsidR="001F77CD" w:rsidRPr="0011364F" w:rsidRDefault="00480129" w:rsidP="00ED2010">
      <w:pPr>
        <w:jc w:val="both"/>
        <w:rPr>
          <w:sz w:val="24"/>
          <w:szCs w:val="24"/>
        </w:rPr>
      </w:pPr>
      <w:proofErr w:type="spellStart"/>
      <w:r w:rsidRPr="0011364F">
        <w:rPr>
          <w:sz w:val="24"/>
          <w:szCs w:val="24"/>
        </w:rPr>
        <w:t>Коробкова</w:t>
      </w:r>
      <w:proofErr w:type="spellEnd"/>
      <w:r w:rsidR="00651D16" w:rsidRPr="0011364F">
        <w:rPr>
          <w:sz w:val="24"/>
          <w:szCs w:val="24"/>
        </w:rPr>
        <w:t xml:space="preserve"> </w:t>
      </w:r>
    </w:p>
    <w:p w:rsidR="003F7318" w:rsidRPr="0011364F" w:rsidRDefault="00A46794" w:rsidP="00ED2010">
      <w:pPr>
        <w:jc w:val="both"/>
        <w:rPr>
          <w:b/>
          <w:sz w:val="24"/>
          <w:szCs w:val="24"/>
        </w:rPr>
      </w:pPr>
      <w:r w:rsidRPr="0011364F">
        <w:rPr>
          <w:sz w:val="24"/>
          <w:szCs w:val="24"/>
        </w:rPr>
        <w:t>28-35-03</w:t>
      </w:r>
    </w:p>
    <w:sectPr w:rsidR="003F7318" w:rsidRPr="0011364F" w:rsidSect="00476FE6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B7" w:rsidRDefault="00264EB7" w:rsidP="009809BF">
      <w:r>
        <w:separator/>
      </w:r>
    </w:p>
  </w:endnote>
  <w:endnote w:type="continuationSeparator" w:id="0">
    <w:p w:rsidR="00264EB7" w:rsidRDefault="00264EB7" w:rsidP="0098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B7" w:rsidRDefault="00264EB7" w:rsidP="009809BF">
      <w:r>
        <w:separator/>
      </w:r>
    </w:p>
  </w:footnote>
  <w:footnote w:type="continuationSeparator" w:id="0">
    <w:p w:rsidR="00264EB7" w:rsidRDefault="00264EB7" w:rsidP="0098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B7" w:rsidRDefault="001A6312">
    <w:pPr>
      <w:pStyle w:val="ac"/>
      <w:jc w:val="center"/>
    </w:pPr>
    <w:r>
      <w:fldChar w:fldCharType="begin"/>
    </w:r>
    <w:r w:rsidR="00264EB7">
      <w:instrText xml:space="preserve"> PAGE   \* MERGEFORMAT </w:instrText>
    </w:r>
    <w:r>
      <w:fldChar w:fldCharType="separate"/>
    </w:r>
    <w:r w:rsidR="00337D00">
      <w:rPr>
        <w:noProof/>
      </w:rPr>
      <w:t>4</w:t>
    </w:r>
    <w:r>
      <w:rPr>
        <w:noProof/>
      </w:rPr>
      <w:fldChar w:fldCharType="end"/>
    </w:r>
  </w:p>
  <w:p w:rsidR="00264EB7" w:rsidRDefault="00264EB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70FE"/>
    <w:multiLevelType w:val="hybridMultilevel"/>
    <w:tmpl w:val="9A94B92C"/>
    <w:lvl w:ilvl="0" w:tplc="B7CED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3C0604"/>
    <w:multiLevelType w:val="hybridMultilevel"/>
    <w:tmpl w:val="09822B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941289F"/>
    <w:multiLevelType w:val="hybridMultilevel"/>
    <w:tmpl w:val="E1EE08D4"/>
    <w:lvl w:ilvl="0" w:tplc="8D4623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BF0"/>
    <w:rsid w:val="00001DE1"/>
    <w:rsid w:val="0000304D"/>
    <w:rsid w:val="00005699"/>
    <w:rsid w:val="000063CD"/>
    <w:rsid w:val="00011DC7"/>
    <w:rsid w:val="00013622"/>
    <w:rsid w:val="0001503B"/>
    <w:rsid w:val="0001564E"/>
    <w:rsid w:val="00017710"/>
    <w:rsid w:val="0002068B"/>
    <w:rsid w:val="00021028"/>
    <w:rsid w:val="00023C12"/>
    <w:rsid w:val="000321E9"/>
    <w:rsid w:val="00036C87"/>
    <w:rsid w:val="00037E9C"/>
    <w:rsid w:val="000418E8"/>
    <w:rsid w:val="000460E0"/>
    <w:rsid w:val="00050487"/>
    <w:rsid w:val="00050A67"/>
    <w:rsid w:val="0005197B"/>
    <w:rsid w:val="00052668"/>
    <w:rsid w:val="0005271C"/>
    <w:rsid w:val="0005293E"/>
    <w:rsid w:val="0005616B"/>
    <w:rsid w:val="00057121"/>
    <w:rsid w:val="00060405"/>
    <w:rsid w:val="000661D9"/>
    <w:rsid w:val="00070F43"/>
    <w:rsid w:val="0007120E"/>
    <w:rsid w:val="000815AC"/>
    <w:rsid w:val="000817A0"/>
    <w:rsid w:val="00083523"/>
    <w:rsid w:val="00083AA1"/>
    <w:rsid w:val="0008797A"/>
    <w:rsid w:val="000905F2"/>
    <w:rsid w:val="00095D9A"/>
    <w:rsid w:val="00097E55"/>
    <w:rsid w:val="000A2E1C"/>
    <w:rsid w:val="000A431F"/>
    <w:rsid w:val="000A4B86"/>
    <w:rsid w:val="000B05CF"/>
    <w:rsid w:val="000B118E"/>
    <w:rsid w:val="000B78E0"/>
    <w:rsid w:val="000C0D9A"/>
    <w:rsid w:val="000C1C5F"/>
    <w:rsid w:val="000C2461"/>
    <w:rsid w:val="000C2F1B"/>
    <w:rsid w:val="000D0A38"/>
    <w:rsid w:val="000D1141"/>
    <w:rsid w:val="000D120F"/>
    <w:rsid w:val="000D51F7"/>
    <w:rsid w:val="000E2630"/>
    <w:rsid w:val="000E2FE4"/>
    <w:rsid w:val="000E57DE"/>
    <w:rsid w:val="000F3937"/>
    <w:rsid w:val="000F4B82"/>
    <w:rsid w:val="000F57C2"/>
    <w:rsid w:val="00102F40"/>
    <w:rsid w:val="00103F8B"/>
    <w:rsid w:val="0010491A"/>
    <w:rsid w:val="001133AA"/>
    <w:rsid w:val="001134EF"/>
    <w:rsid w:val="0011364F"/>
    <w:rsid w:val="0011748A"/>
    <w:rsid w:val="001203AD"/>
    <w:rsid w:val="00122DC3"/>
    <w:rsid w:val="0012718E"/>
    <w:rsid w:val="0013360D"/>
    <w:rsid w:val="00134E5D"/>
    <w:rsid w:val="001356D7"/>
    <w:rsid w:val="00137D76"/>
    <w:rsid w:val="0014195F"/>
    <w:rsid w:val="00145D6B"/>
    <w:rsid w:val="0015014C"/>
    <w:rsid w:val="00150429"/>
    <w:rsid w:val="0016222F"/>
    <w:rsid w:val="001644D9"/>
    <w:rsid w:val="00165591"/>
    <w:rsid w:val="001711E0"/>
    <w:rsid w:val="00172CF1"/>
    <w:rsid w:val="00173C67"/>
    <w:rsid w:val="00174648"/>
    <w:rsid w:val="00174754"/>
    <w:rsid w:val="00176B7A"/>
    <w:rsid w:val="001777DD"/>
    <w:rsid w:val="001817F1"/>
    <w:rsid w:val="00183427"/>
    <w:rsid w:val="0018410D"/>
    <w:rsid w:val="001850BC"/>
    <w:rsid w:val="00192614"/>
    <w:rsid w:val="00192C8D"/>
    <w:rsid w:val="0019565E"/>
    <w:rsid w:val="00195A23"/>
    <w:rsid w:val="00196DCC"/>
    <w:rsid w:val="001A6312"/>
    <w:rsid w:val="001B0108"/>
    <w:rsid w:val="001B5A94"/>
    <w:rsid w:val="001C021C"/>
    <w:rsid w:val="001C0B01"/>
    <w:rsid w:val="001C37A7"/>
    <w:rsid w:val="001D05A3"/>
    <w:rsid w:val="001D3427"/>
    <w:rsid w:val="001E0BD5"/>
    <w:rsid w:val="001E24D6"/>
    <w:rsid w:val="001E3326"/>
    <w:rsid w:val="001F236D"/>
    <w:rsid w:val="001F77CD"/>
    <w:rsid w:val="00202937"/>
    <w:rsid w:val="00205D81"/>
    <w:rsid w:val="0020640A"/>
    <w:rsid w:val="00207F48"/>
    <w:rsid w:val="002101DD"/>
    <w:rsid w:val="00212B4D"/>
    <w:rsid w:val="002179AB"/>
    <w:rsid w:val="002203D0"/>
    <w:rsid w:val="0022251B"/>
    <w:rsid w:val="0022716A"/>
    <w:rsid w:val="0022778A"/>
    <w:rsid w:val="00231E2A"/>
    <w:rsid w:val="00244425"/>
    <w:rsid w:val="002506F7"/>
    <w:rsid w:val="0025121B"/>
    <w:rsid w:val="00255E23"/>
    <w:rsid w:val="002608E1"/>
    <w:rsid w:val="0026148B"/>
    <w:rsid w:val="0026353D"/>
    <w:rsid w:val="00264EB7"/>
    <w:rsid w:val="002717F7"/>
    <w:rsid w:val="0027485F"/>
    <w:rsid w:val="00281A95"/>
    <w:rsid w:val="0028302F"/>
    <w:rsid w:val="00287B19"/>
    <w:rsid w:val="00292609"/>
    <w:rsid w:val="0029344E"/>
    <w:rsid w:val="0029726C"/>
    <w:rsid w:val="002A20BD"/>
    <w:rsid w:val="002A36B0"/>
    <w:rsid w:val="002A6291"/>
    <w:rsid w:val="002A6674"/>
    <w:rsid w:val="002B1890"/>
    <w:rsid w:val="002B3A83"/>
    <w:rsid w:val="002B4BF8"/>
    <w:rsid w:val="002C0176"/>
    <w:rsid w:val="002C03B8"/>
    <w:rsid w:val="002C1008"/>
    <w:rsid w:val="002C44E9"/>
    <w:rsid w:val="002C569B"/>
    <w:rsid w:val="002C6E5D"/>
    <w:rsid w:val="002C79BE"/>
    <w:rsid w:val="002D1A48"/>
    <w:rsid w:val="002E2C38"/>
    <w:rsid w:val="002E44D3"/>
    <w:rsid w:val="002F33B2"/>
    <w:rsid w:val="002F3666"/>
    <w:rsid w:val="002F3AB8"/>
    <w:rsid w:val="002F7E27"/>
    <w:rsid w:val="0030182E"/>
    <w:rsid w:val="00310068"/>
    <w:rsid w:val="0031010C"/>
    <w:rsid w:val="00310C5F"/>
    <w:rsid w:val="00311370"/>
    <w:rsid w:val="00312028"/>
    <w:rsid w:val="0031277A"/>
    <w:rsid w:val="00313E8B"/>
    <w:rsid w:val="0031464C"/>
    <w:rsid w:val="00314BF8"/>
    <w:rsid w:val="00315698"/>
    <w:rsid w:val="003207BF"/>
    <w:rsid w:val="00321A8E"/>
    <w:rsid w:val="00322321"/>
    <w:rsid w:val="003306B3"/>
    <w:rsid w:val="00331363"/>
    <w:rsid w:val="0033739C"/>
    <w:rsid w:val="00337D00"/>
    <w:rsid w:val="0034409A"/>
    <w:rsid w:val="003532A8"/>
    <w:rsid w:val="003543AB"/>
    <w:rsid w:val="003558FD"/>
    <w:rsid w:val="00356994"/>
    <w:rsid w:val="00363044"/>
    <w:rsid w:val="00364B61"/>
    <w:rsid w:val="00364EDC"/>
    <w:rsid w:val="003674F9"/>
    <w:rsid w:val="00367F60"/>
    <w:rsid w:val="00375DB6"/>
    <w:rsid w:val="003815C5"/>
    <w:rsid w:val="00384DE1"/>
    <w:rsid w:val="00387032"/>
    <w:rsid w:val="0039030F"/>
    <w:rsid w:val="003A2984"/>
    <w:rsid w:val="003A2AC3"/>
    <w:rsid w:val="003A3951"/>
    <w:rsid w:val="003B1A72"/>
    <w:rsid w:val="003B1D3D"/>
    <w:rsid w:val="003B3DEA"/>
    <w:rsid w:val="003C058C"/>
    <w:rsid w:val="003C1454"/>
    <w:rsid w:val="003C5F4C"/>
    <w:rsid w:val="003D52A3"/>
    <w:rsid w:val="003E26DF"/>
    <w:rsid w:val="003E4464"/>
    <w:rsid w:val="003F16DF"/>
    <w:rsid w:val="003F24B1"/>
    <w:rsid w:val="003F263C"/>
    <w:rsid w:val="003F281C"/>
    <w:rsid w:val="003F4506"/>
    <w:rsid w:val="003F6335"/>
    <w:rsid w:val="003F716C"/>
    <w:rsid w:val="003F7318"/>
    <w:rsid w:val="004010F5"/>
    <w:rsid w:val="004012E0"/>
    <w:rsid w:val="004043EE"/>
    <w:rsid w:val="00405EC9"/>
    <w:rsid w:val="00406A78"/>
    <w:rsid w:val="00412D8A"/>
    <w:rsid w:val="004210F2"/>
    <w:rsid w:val="00426A82"/>
    <w:rsid w:val="00435589"/>
    <w:rsid w:val="00436ACF"/>
    <w:rsid w:val="004371CB"/>
    <w:rsid w:val="0044158D"/>
    <w:rsid w:val="004452F4"/>
    <w:rsid w:val="004463CA"/>
    <w:rsid w:val="00446AFA"/>
    <w:rsid w:val="00447688"/>
    <w:rsid w:val="00450850"/>
    <w:rsid w:val="00451397"/>
    <w:rsid w:val="00452BAA"/>
    <w:rsid w:val="00452D47"/>
    <w:rsid w:val="004550B8"/>
    <w:rsid w:val="00455E31"/>
    <w:rsid w:val="00460847"/>
    <w:rsid w:val="004650F7"/>
    <w:rsid w:val="00465D87"/>
    <w:rsid w:val="00470D9B"/>
    <w:rsid w:val="00471478"/>
    <w:rsid w:val="004725DC"/>
    <w:rsid w:val="00473E45"/>
    <w:rsid w:val="00476FE6"/>
    <w:rsid w:val="00480129"/>
    <w:rsid w:val="00483C8D"/>
    <w:rsid w:val="00486163"/>
    <w:rsid w:val="00486C57"/>
    <w:rsid w:val="00490459"/>
    <w:rsid w:val="0049147D"/>
    <w:rsid w:val="004A1292"/>
    <w:rsid w:val="004A34E8"/>
    <w:rsid w:val="004A6036"/>
    <w:rsid w:val="004B0019"/>
    <w:rsid w:val="004B3710"/>
    <w:rsid w:val="004B4722"/>
    <w:rsid w:val="004C0212"/>
    <w:rsid w:val="004C0694"/>
    <w:rsid w:val="004C1894"/>
    <w:rsid w:val="004C28C1"/>
    <w:rsid w:val="004C58B3"/>
    <w:rsid w:val="004D05EE"/>
    <w:rsid w:val="004D2541"/>
    <w:rsid w:val="004D617E"/>
    <w:rsid w:val="004D7440"/>
    <w:rsid w:val="004E307A"/>
    <w:rsid w:val="004F3603"/>
    <w:rsid w:val="004F41EB"/>
    <w:rsid w:val="00501B47"/>
    <w:rsid w:val="005025B0"/>
    <w:rsid w:val="005029CF"/>
    <w:rsid w:val="005078EC"/>
    <w:rsid w:val="00513817"/>
    <w:rsid w:val="0052707C"/>
    <w:rsid w:val="005332A7"/>
    <w:rsid w:val="00537F3B"/>
    <w:rsid w:val="0054339B"/>
    <w:rsid w:val="00543A6D"/>
    <w:rsid w:val="005452F4"/>
    <w:rsid w:val="00570ABD"/>
    <w:rsid w:val="005717AB"/>
    <w:rsid w:val="00572819"/>
    <w:rsid w:val="00577C81"/>
    <w:rsid w:val="00592901"/>
    <w:rsid w:val="00594BED"/>
    <w:rsid w:val="00595950"/>
    <w:rsid w:val="005A17E6"/>
    <w:rsid w:val="005A2646"/>
    <w:rsid w:val="005A26D5"/>
    <w:rsid w:val="005A5FE9"/>
    <w:rsid w:val="005B64D5"/>
    <w:rsid w:val="005C17B6"/>
    <w:rsid w:val="005C4F5F"/>
    <w:rsid w:val="005C5F04"/>
    <w:rsid w:val="005C7865"/>
    <w:rsid w:val="005D4931"/>
    <w:rsid w:val="005D61B2"/>
    <w:rsid w:val="005D67B9"/>
    <w:rsid w:val="005E199A"/>
    <w:rsid w:val="005E2891"/>
    <w:rsid w:val="005F0727"/>
    <w:rsid w:val="005F0AC1"/>
    <w:rsid w:val="00600E67"/>
    <w:rsid w:val="0061697A"/>
    <w:rsid w:val="00617845"/>
    <w:rsid w:val="006249E0"/>
    <w:rsid w:val="00632C8B"/>
    <w:rsid w:val="00633B48"/>
    <w:rsid w:val="00635335"/>
    <w:rsid w:val="00651D16"/>
    <w:rsid w:val="00652E30"/>
    <w:rsid w:val="006547F9"/>
    <w:rsid w:val="00654A02"/>
    <w:rsid w:val="006577DF"/>
    <w:rsid w:val="00663C33"/>
    <w:rsid w:val="00671DED"/>
    <w:rsid w:val="006745EB"/>
    <w:rsid w:val="00677D3E"/>
    <w:rsid w:val="006813C0"/>
    <w:rsid w:val="006820FD"/>
    <w:rsid w:val="006851B7"/>
    <w:rsid w:val="006861F0"/>
    <w:rsid w:val="0069188A"/>
    <w:rsid w:val="00691D3E"/>
    <w:rsid w:val="006925A1"/>
    <w:rsid w:val="006944CD"/>
    <w:rsid w:val="006948E1"/>
    <w:rsid w:val="00696940"/>
    <w:rsid w:val="0069758D"/>
    <w:rsid w:val="006A30E5"/>
    <w:rsid w:val="006A4C10"/>
    <w:rsid w:val="006B59C9"/>
    <w:rsid w:val="006B5A79"/>
    <w:rsid w:val="006C16F5"/>
    <w:rsid w:val="006C29DB"/>
    <w:rsid w:val="006C6EAF"/>
    <w:rsid w:val="006D139C"/>
    <w:rsid w:val="006D556A"/>
    <w:rsid w:val="006D71C3"/>
    <w:rsid w:val="006E01C4"/>
    <w:rsid w:val="006E0680"/>
    <w:rsid w:val="006E2725"/>
    <w:rsid w:val="006E7A3D"/>
    <w:rsid w:val="006F0A85"/>
    <w:rsid w:val="006F282F"/>
    <w:rsid w:val="006F38BD"/>
    <w:rsid w:val="00703FB7"/>
    <w:rsid w:val="00710EAD"/>
    <w:rsid w:val="00714AEB"/>
    <w:rsid w:val="00717B71"/>
    <w:rsid w:val="007202AB"/>
    <w:rsid w:val="007204CB"/>
    <w:rsid w:val="00723C83"/>
    <w:rsid w:val="00733A22"/>
    <w:rsid w:val="00735EDF"/>
    <w:rsid w:val="00740344"/>
    <w:rsid w:val="007441AA"/>
    <w:rsid w:val="00744F6E"/>
    <w:rsid w:val="0074709B"/>
    <w:rsid w:val="00747B3B"/>
    <w:rsid w:val="00747C31"/>
    <w:rsid w:val="00764840"/>
    <w:rsid w:val="007672F4"/>
    <w:rsid w:val="007673C5"/>
    <w:rsid w:val="0077133F"/>
    <w:rsid w:val="007755D3"/>
    <w:rsid w:val="00775B2D"/>
    <w:rsid w:val="007772CF"/>
    <w:rsid w:val="00777DB1"/>
    <w:rsid w:val="007829FE"/>
    <w:rsid w:val="0078325C"/>
    <w:rsid w:val="00786799"/>
    <w:rsid w:val="0078725C"/>
    <w:rsid w:val="0078728F"/>
    <w:rsid w:val="0079395B"/>
    <w:rsid w:val="00795219"/>
    <w:rsid w:val="007968BF"/>
    <w:rsid w:val="007A327D"/>
    <w:rsid w:val="007A533D"/>
    <w:rsid w:val="007B069A"/>
    <w:rsid w:val="007B1CC9"/>
    <w:rsid w:val="007B2A67"/>
    <w:rsid w:val="007B4B9E"/>
    <w:rsid w:val="007B5564"/>
    <w:rsid w:val="007B69D8"/>
    <w:rsid w:val="007C0BAC"/>
    <w:rsid w:val="007C1B1A"/>
    <w:rsid w:val="007C3298"/>
    <w:rsid w:val="007C4858"/>
    <w:rsid w:val="007C5B50"/>
    <w:rsid w:val="007D1B01"/>
    <w:rsid w:val="007D1B4B"/>
    <w:rsid w:val="007D5163"/>
    <w:rsid w:val="007D516E"/>
    <w:rsid w:val="007D5179"/>
    <w:rsid w:val="007E10DA"/>
    <w:rsid w:val="007E390B"/>
    <w:rsid w:val="007E48D8"/>
    <w:rsid w:val="007F20BF"/>
    <w:rsid w:val="007F2549"/>
    <w:rsid w:val="007F781E"/>
    <w:rsid w:val="00802223"/>
    <w:rsid w:val="0080377E"/>
    <w:rsid w:val="008044C0"/>
    <w:rsid w:val="00812917"/>
    <w:rsid w:val="00815FF0"/>
    <w:rsid w:val="00824C9E"/>
    <w:rsid w:val="008271C0"/>
    <w:rsid w:val="008272C7"/>
    <w:rsid w:val="00831377"/>
    <w:rsid w:val="0083182D"/>
    <w:rsid w:val="00834D72"/>
    <w:rsid w:val="00835618"/>
    <w:rsid w:val="00843BAA"/>
    <w:rsid w:val="008531A0"/>
    <w:rsid w:val="00855CDA"/>
    <w:rsid w:val="00856DF0"/>
    <w:rsid w:val="008605C7"/>
    <w:rsid w:val="00861542"/>
    <w:rsid w:val="008619DF"/>
    <w:rsid w:val="0086307C"/>
    <w:rsid w:val="00864005"/>
    <w:rsid w:val="00865236"/>
    <w:rsid w:val="008672DC"/>
    <w:rsid w:val="008741FD"/>
    <w:rsid w:val="00876018"/>
    <w:rsid w:val="0087736B"/>
    <w:rsid w:val="008813D4"/>
    <w:rsid w:val="00891685"/>
    <w:rsid w:val="00891857"/>
    <w:rsid w:val="008A0434"/>
    <w:rsid w:val="008A6FB2"/>
    <w:rsid w:val="008A7CC5"/>
    <w:rsid w:val="008B5791"/>
    <w:rsid w:val="008B63BE"/>
    <w:rsid w:val="008B6DE0"/>
    <w:rsid w:val="008C72F2"/>
    <w:rsid w:val="008E1CEA"/>
    <w:rsid w:val="008F592C"/>
    <w:rsid w:val="008F6446"/>
    <w:rsid w:val="008F75AF"/>
    <w:rsid w:val="009035EA"/>
    <w:rsid w:val="009036D4"/>
    <w:rsid w:val="00906262"/>
    <w:rsid w:val="00912643"/>
    <w:rsid w:val="009134A1"/>
    <w:rsid w:val="00914016"/>
    <w:rsid w:val="009179AE"/>
    <w:rsid w:val="0092019F"/>
    <w:rsid w:val="00920FCB"/>
    <w:rsid w:val="00922505"/>
    <w:rsid w:val="00922F4C"/>
    <w:rsid w:val="00927713"/>
    <w:rsid w:val="009308AF"/>
    <w:rsid w:val="00930E0F"/>
    <w:rsid w:val="00931B2F"/>
    <w:rsid w:val="009360CD"/>
    <w:rsid w:val="009412AD"/>
    <w:rsid w:val="00941905"/>
    <w:rsid w:val="00942D05"/>
    <w:rsid w:val="00943947"/>
    <w:rsid w:val="00945693"/>
    <w:rsid w:val="00945C7D"/>
    <w:rsid w:val="009475D9"/>
    <w:rsid w:val="00950DD7"/>
    <w:rsid w:val="00957CF1"/>
    <w:rsid w:val="00963871"/>
    <w:rsid w:val="00964046"/>
    <w:rsid w:val="009674ED"/>
    <w:rsid w:val="009677E8"/>
    <w:rsid w:val="009679C3"/>
    <w:rsid w:val="00970249"/>
    <w:rsid w:val="009809BF"/>
    <w:rsid w:val="00981C43"/>
    <w:rsid w:val="00983302"/>
    <w:rsid w:val="0098660C"/>
    <w:rsid w:val="00986825"/>
    <w:rsid w:val="00987981"/>
    <w:rsid w:val="00987AF7"/>
    <w:rsid w:val="00990255"/>
    <w:rsid w:val="00990B9B"/>
    <w:rsid w:val="009917A3"/>
    <w:rsid w:val="00997A1A"/>
    <w:rsid w:val="009B3CC2"/>
    <w:rsid w:val="009C0D24"/>
    <w:rsid w:val="009C2BC8"/>
    <w:rsid w:val="009C4CE3"/>
    <w:rsid w:val="009C5B77"/>
    <w:rsid w:val="009C68A3"/>
    <w:rsid w:val="009C690D"/>
    <w:rsid w:val="009C6BF0"/>
    <w:rsid w:val="009C7F0B"/>
    <w:rsid w:val="009D45D4"/>
    <w:rsid w:val="009D4B9C"/>
    <w:rsid w:val="009D4E30"/>
    <w:rsid w:val="009E3B91"/>
    <w:rsid w:val="009E4B4E"/>
    <w:rsid w:val="009E6FDE"/>
    <w:rsid w:val="00A10098"/>
    <w:rsid w:val="00A11509"/>
    <w:rsid w:val="00A15F2C"/>
    <w:rsid w:val="00A17757"/>
    <w:rsid w:val="00A22CD9"/>
    <w:rsid w:val="00A2671A"/>
    <w:rsid w:val="00A26767"/>
    <w:rsid w:val="00A27726"/>
    <w:rsid w:val="00A32CF6"/>
    <w:rsid w:val="00A43CF1"/>
    <w:rsid w:val="00A464E2"/>
    <w:rsid w:val="00A46794"/>
    <w:rsid w:val="00A477A3"/>
    <w:rsid w:val="00A47A83"/>
    <w:rsid w:val="00A531BA"/>
    <w:rsid w:val="00A55C21"/>
    <w:rsid w:val="00A57AE0"/>
    <w:rsid w:val="00A60054"/>
    <w:rsid w:val="00A61080"/>
    <w:rsid w:val="00A615C8"/>
    <w:rsid w:val="00A61A49"/>
    <w:rsid w:val="00A63202"/>
    <w:rsid w:val="00A64984"/>
    <w:rsid w:val="00A670C2"/>
    <w:rsid w:val="00A67354"/>
    <w:rsid w:val="00A67C1B"/>
    <w:rsid w:val="00A7016F"/>
    <w:rsid w:val="00A7527B"/>
    <w:rsid w:val="00A7751D"/>
    <w:rsid w:val="00A80232"/>
    <w:rsid w:val="00A848DA"/>
    <w:rsid w:val="00A85F06"/>
    <w:rsid w:val="00A92373"/>
    <w:rsid w:val="00AA23E1"/>
    <w:rsid w:val="00AA672E"/>
    <w:rsid w:val="00AB2797"/>
    <w:rsid w:val="00AC04C8"/>
    <w:rsid w:val="00AC186C"/>
    <w:rsid w:val="00AC1F00"/>
    <w:rsid w:val="00AC43A8"/>
    <w:rsid w:val="00AD164C"/>
    <w:rsid w:val="00AD3DBD"/>
    <w:rsid w:val="00AE05E7"/>
    <w:rsid w:val="00AE609E"/>
    <w:rsid w:val="00AE657A"/>
    <w:rsid w:val="00AF0990"/>
    <w:rsid w:val="00AF24F8"/>
    <w:rsid w:val="00AF2FFD"/>
    <w:rsid w:val="00AF3D7F"/>
    <w:rsid w:val="00AF6C14"/>
    <w:rsid w:val="00B00647"/>
    <w:rsid w:val="00B0186A"/>
    <w:rsid w:val="00B0239A"/>
    <w:rsid w:val="00B02965"/>
    <w:rsid w:val="00B04E59"/>
    <w:rsid w:val="00B04F90"/>
    <w:rsid w:val="00B13DE3"/>
    <w:rsid w:val="00B1528B"/>
    <w:rsid w:val="00B161FD"/>
    <w:rsid w:val="00B1665A"/>
    <w:rsid w:val="00B2252F"/>
    <w:rsid w:val="00B262AA"/>
    <w:rsid w:val="00B26E38"/>
    <w:rsid w:val="00B31830"/>
    <w:rsid w:val="00B32737"/>
    <w:rsid w:val="00B34F4F"/>
    <w:rsid w:val="00B36621"/>
    <w:rsid w:val="00B40B39"/>
    <w:rsid w:val="00B43717"/>
    <w:rsid w:val="00B4518E"/>
    <w:rsid w:val="00B45490"/>
    <w:rsid w:val="00B45D54"/>
    <w:rsid w:val="00B5078F"/>
    <w:rsid w:val="00B56481"/>
    <w:rsid w:val="00B571B0"/>
    <w:rsid w:val="00B63A09"/>
    <w:rsid w:val="00B749F6"/>
    <w:rsid w:val="00B771FB"/>
    <w:rsid w:val="00B807D6"/>
    <w:rsid w:val="00B823FF"/>
    <w:rsid w:val="00B84708"/>
    <w:rsid w:val="00B94BD1"/>
    <w:rsid w:val="00B96AAB"/>
    <w:rsid w:val="00BA0B18"/>
    <w:rsid w:val="00BA1584"/>
    <w:rsid w:val="00BA270C"/>
    <w:rsid w:val="00BA3214"/>
    <w:rsid w:val="00BA4E63"/>
    <w:rsid w:val="00BA7235"/>
    <w:rsid w:val="00BA7BDE"/>
    <w:rsid w:val="00BB01D7"/>
    <w:rsid w:val="00BB10F7"/>
    <w:rsid w:val="00BB4ECB"/>
    <w:rsid w:val="00BC349B"/>
    <w:rsid w:val="00BC4CB2"/>
    <w:rsid w:val="00BC5E5A"/>
    <w:rsid w:val="00BD0BDC"/>
    <w:rsid w:val="00BD0D88"/>
    <w:rsid w:val="00BD1436"/>
    <w:rsid w:val="00BD269F"/>
    <w:rsid w:val="00BF23F7"/>
    <w:rsid w:val="00BF365F"/>
    <w:rsid w:val="00BF38E5"/>
    <w:rsid w:val="00BF530E"/>
    <w:rsid w:val="00BF7EB1"/>
    <w:rsid w:val="00C01B77"/>
    <w:rsid w:val="00C04F09"/>
    <w:rsid w:val="00C05CFA"/>
    <w:rsid w:val="00C15CCE"/>
    <w:rsid w:val="00C167CD"/>
    <w:rsid w:val="00C168A7"/>
    <w:rsid w:val="00C17AC4"/>
    <w:rsid w:val="00C17BD6"/>
    <w:rsid w:val="00C24C71"/>
    <w:rsid w:val="00C2663D"/>
    <w:rsid w:val="00C27B81"/>
    <w:rsid w:val="00C27B91"/>
    <w:rsid w:val="00C3654B"/>
    <w:rsid w:val="00C40060"/>
    <w:rsid w:val="00C4048A"/>
    <w:rsid w:val="00C41792"/>
    <w:rsid w:val="00C44769"/>
    <w:rsid w:val="00C470E4"/>
    <w:rsid w:val="00C477E1"/>
    <w:rsid w:val="00C50568"/>
    <w:rsid w:val="00C54202"/>
    <w:rsid w:val="00C54B84"/>
    <w:rsid w:val="00C56B7F"/>
    <w:rsid w:val="00C6083E"/>
    <w:rsid w:val="00C60880"/>
    <w:rsid w:val="00C6156F"/>
    <w:rsid w:val="00C63CE0"/>
    <w:rsid w:val="00C64823"/>
    <w:rsid w:val="00C67806"/>
    <w:rsid w:val="00C700C7"/>
    <w:rsid w:val="00C746C2"/>
    <w:rsid w:val="00C7689C"/>
    <w:rsid w:val="00C81854"/>
    <w:rsid w:val="00C81B06"/>
    <w:rsid w:val="00C82FBE"/>
    <w:rsid w:val="00C90211"/>
    <w:rsid w:val="00C91B88"/>
    <w:rsid w:val="00C9362D"/>
    <w:rsid w:val="00C963C5"/>
    <w:rsid w:val="00C96EB1"/>
    <w:rsid w:val="00C970B7"/>
    <w:rsid w:val="00C97ED8"/>
    <w:rsid w:val="00CA3444"/>
    <w:rsid w:val="00CA47CF"/>
    <w:rsid w:val="00CA79C6"/>
    <w:rsid w:val="00CB03DA"/>
    <w:rsid w:val="00CB09DA"/>
    <w:rsid w:val="00CC1FE1"/>
    <w:rsid w:val="00CC23B6"/>
    <w:rsid w:val="00CC36E2"/>
    <w:rsid w:val="00CC3D80"/>
    <w:rsid w:val="00CC64ED"/>
    <w:rsid w:val="00CC742F"/>
    <w:rsid w:val="00CD5150"/>
    <w:rsid w:val="00CE014E"/>
    <w:rsid w:val="00CE0A78"/>
    <w:rsid w:val="00CE204A"/>
    <w:rsid w:val="00CF0253"/>
    <w:rsid w:val="00CF33BB"/>
    <w:rsid w:val="00D00CA0"/>
    <w:rsid w:val="00D01AE7"/>
    <w:rsid w:val="00D07131"/>
    <w:rsid w:val="00D13487"/>
    <w:rsid w:val="00D14573"/>
    <w:rsid w:val="00D16374"/>
    <w:rsid w:val="00D20750"/>
    <w:rsid w:val="00D22BA5"/>
    <w:rsid w:val="00D230ED"/>
    <w:rsid w:val="00D24F21"/>
    <w:rsid w:val="00D261FC"/>
    <w:rsid w:val="00D26C1F"/>
    <w:rsid w:val="00D306EC"/>
    <w:rsid w:val="00D32215"/>
    <w:rsid w:val="00D3648E"/>
    <w:rsid w:val="00D408B4"/>
    <w:rsid w:val="00D428F1"/>
    <w:rsid w:val="00D44BC1"/>
    <w:rsid w:val="00D47635"/>
    <w:rsid w:val="00D50CD4"/>
    <w:rsid w:val="00D51522"/>
    <w:rsid w:val="00D51A0D"/>
    <w:rsid w:val="00D54FB2"/>
    <w:rsid w:val="00D55308"/>
    <w:rsid w:val="00D624EF"/>
    <w:rsid w:val="00D63E58"/>
    <w:rsid w:val="00D678FA"/>
    <w:rsid w:val="00D7480B"/>
    <w:rsid w:val="00D75F8F"/>
    <w:rsid w:val="00D803E3"/>
    <w:rsid w:val="00D81CD6"/>
    <w:rsid w:val="00D85876"/>
    <w:rsid w:val="00D862DA"/>
    <w:rsid w:val="00DA3768"/>
    <w:rsid w:val="00DA63BB"/>
    <w:rsid w:val="00DA6CDC"/>
    <w:rsid w:val="00DA7C45"/>
    <w:rsid w:val="00DB279B"/>
    <w:rsid w:val="00DB4A94"/>
    <w:rsid w:val="00DB50D4"/>
    <w:rsid w:val="00DB6232"/>
    <w:rsid w:val="00DC11CF"/>
    <w:rsid w:val="00DC1369"/>
    <w:rsid w:val="00DC230A"/>
    <w:rsid w:val="00DC54F5"/>
    <w:rsid w:val="00DD03DB"/>
    <w:rsid w:val="00DD0521"/>
    <w:rsid w:val="00DD6AFE"/>
    <w:rsid w:val="00DE3795"/>
    <w:rsid w:val="00DF0306"/>
    <w:rsid w:val="00DF0C3E"/>
    <w:rsid w:val="00DF3E67"/>
    <w:rsid w:val="00DF4129"/>
    <w:rsid w:val="00E00B00"/>
    <w:rsid w:val="00E00CCB"/>
    <w:rsid w:val="00E048E5"/>
    <w:rsid w:val="00E07C9D"/>
    <w:rsid w:val="00E10281"/>
    <w:rsid w:val="00E13918"/>
    <w:rsid w:val="00E14D55"/>
    <w:rsid w:val="00E231E3"/>
    <w:rsid w:val="00E31FE7"/>
    <w:rsid w:val="00E376FB"/>
    <w:rsid w:val="00E411A7"/>
    <w:rsid w:val="00E4154B"/>
    <w:rsid w:val="00E41933"/>
    <w:rsid w:val="00E42F87"/>
    <w:rsid w:val="00E43E72"/>
    <w:rsid w:val="00E44254"/>
    <w:rsid w:val="00E46544"/>
    <w:rsid w:val="00E52EEA"/>
    <w:rsid w:val="00E535D7"/>
    <w:rsid w:val="00E54DCF"/>
    <w:rsid w:val="00E55F9F"/>
    <w:rsid w:val="00E577CB"/>
    <w:rsid w:val="00E614A2"/>
    <w:rsid w:val="00E64A18"/>
    <w:rsid w:val="00E71F01"/>
    <w:rsid w:val="00E74B7B"/>
    <w:rsid w:val="00E75FBF"/>
    <w:rsid w:val="00E83CEF"/>
    <w:rsid w:val="00E84BA7"/>
    <w:rsid w:val="00E94876"/>
    <w:rsid w:val="00E97D41"/>
    <w:rsid w:val="00EA54B7"/>
    <w:rsid w:val="00EB0162"/>
    <w:rsid w:val="00EB1C11"/>
    <w:rsid w:val="00EB34FF"/>
    <w:rsid w:val="00EC030E"/>
    <w:rsid w:val="00EC3B2F"/>
    <w:rsid w:val="00EC637A"/>
    <w:rsid w:val="00ED0B34"/>
    <w:rsid w:val="00ED1221"/>
    <w:rsid w:val="00ED2010"/>
    <w:rsid w:val="00ED315C"/>
    <w:rsid w:val="00EE2990"/>
    <w:rsid w:val="00EE3609"/>
    <w:rsid w:val="00F12D19"/>
    <w:rsid w:val="00F13AC7"/>
    <w:rsid w:val="00F13AF8"/>
    <w:rsid w:val="00F17536"/>
    <w:rsid w:val="00F1799D"/>
    <w:rsid w:val="00F179AD"/>
    <w:rsid w:val="00F34750"/>
    <w:rsid w:val="00F36A70"/>
    <w:rsid w:val="00F36F30"/>
    <w:rsid w:val="00F42853"/>
    <w:rsid w:val="00F42DA0"/>
    <w:rsid w:val="00F43D26"/>
    <w:rsid w:val="00F444AB"/>
    <w:rsid w:val="00F475C5"/>
    <w:rsid w:val="00F50726"/>
    <w:rsid w:val="00F540D4"/>
    <w:rsid w:val="00F56DB1"/>
    <w:rsid w:val="00F5713E"/>
    <w:rsid w:val="00F57B97"/>
    <w:rsid w:val="00F60EFE"/>
    <w:rsid w:val="00F6631E"/>
    <w:rsid w:val="00F6648D"/>
    <w:rsid w:val="00F73107"/>
    <w:rsid w:val="00F73655"/>
    <w:rsid w:val="00F73875"/>
    <w:rsid w:val="00F769CD"/>
    <w:rsid w:val="00F813F6"/>
    <w:rsid w:val="00F81EF8"/>
    <w:rsid w:val="00F90C70"/>
    <w:rsid w:val="00F93ABB"/>
    <w:rsid w:val="00F966E0"/>
    <w:rsid w:val="00FA1CCE"/>
    <w:rsid w:val="00FA4395"/>
    <w:rsid w:val="00FA4F2E"/>
    <w:rsid w:val="00FB3D5E"/>
    <w:rsid w:val="00FB3FC8"/>
    <w:rsid w:val="00FB491D"/>
    <w:rsid w:val="00FB6C32"/>
    <w:rsid w:val="00FC2C34"/>
    <w:rsid w:val="00FC3AB0"/>
    <w:rsid w:val="00FC54BE"/>
    <w:rsid w:val="00FD4A90"/>
    <w:rsid w:val="00FD59A5"/>
    <w:rsid w:val="00FD6CD3"/>
    <w:rsid w:val="00FE28EE"/>
    <w:rsid w:val="00FE39FD"/>
    <w:rsid w:val="00FE6E68"/>
    <w:rsid w:val="00FF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character" w:customStyle="1" w:styleId="20">
    <w:name w:val="Заголовок 2 Знак"/>
    <w:basedOn w:val="a0"/>
    <w:link w:val="2"/>
    <w:rsid w:val="006925A1"/>
    <w:rPr>
      <w:rFonts w:ascii="Arial" w:hAnsi="Arial" w:cs="Arial"/>
      <w:b/>
      <w:bCs/>
      <w:i/>
      <w:iCs/>
      <w:sz w:val="28"/>
      <w:szCs w:val="28"/>
    </w:rPr>
  </w:style>
  <w:style w:type="character" w:styleId="af0">
    <w:name w:val="Hyperlink"/>
    <w:basedOn w:val="a0"/>
    <w:rsid w:val="00452D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ortal.tg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2878E-8B84-4EA1-B21A-D6E8F3BF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1403</Words>
  <Characters>7998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9383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e.filatova</cp:lastModifiedBy>
  <cp:revision>2</cp:revision>
  <cp:lastPrinted>2019-04-11T07:21:00Z</cp:lastPrinted>
  <dcterms:created xsi:type="dcterms:W3CDTF">2022-04-12T07:05:00Z</dcterms:created>
  <dcterms:modified xsi:type="dcterms:W3CDTF">2022-04-12T07:05:00Z</dcterms:modified>
</cp:coreProperties>
</file>