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31" w:rsidRDefault="00694031" w:rsidP="006940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ЮРИДИЧЕСКОЕ ЗАКЛЮЧЕНИЕ</w:t>
      </w:r>
    </w:p>
    <w:p w:rsidR="00694031" w:rsidRDefault="00694031" w:rsidP="006940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проект решения Думы городского округа Тольятти</w:t>
      </w:r>
    </w:p>
    <w:p w:rsidR="00694031" w:rsidRDefault="00694031" w:rsidP="006940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Правила землепользования и застройки городского округа Тольятти, утвержденные решением </w:t>
      </w:r>
    </w:p>
    <w:p w:rsidR="00694031" w:rsidRDefault="00694031" w:rsidP="006940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 от 24.12.2008 г. № 1059»</w:t>
      </w:r>
    </w:p>
    <w:p w:rsidR="00694031" w:rsidRDefault="00694031" w:rsidP="006940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 - 138 от 16.06.2023г.)</w:t>
      </w:r>
    </w:p>
    <w:p w:rsidR="00694031" w:rsidRDefault="00694031" w:rsidP="006940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городского округа Тольятти «О внесении изменений в Правила землепользования и застройки городского округа Тольятти, утвержденные решением Думы городского округа Тольятти от 24.12.2008г. №1059» (далее - Правила), необходимо отметить следующее.</w:t>
      </w:r>
    </w:p>
    <w:p w:rsidR="00694031" w:rsidRDefault="00694031" w:rsidP="00694031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п.1 ст.32 Градостроительного кодекса РФ Правила утверждаются представительным органом местного самоуправления.</w:t>
      </w: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п.6 ч.2 ст.25 Устава городского округа Тольятти к полномочиям Думы относится утверждение Правил.</w:t>
      </w: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31-33 Градостроительного кодекса РФ определяют порядок подготовки проекта Правил, в том числе порядок внесения в них изменений. </w:t>
      </w:r>
    </w:p>
    <w:p w:rsidR="00694031" w:rsidRPr="00694031" w:rsidRDefault="00694031" w:rsidP="00694031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Представленные изменения подготовлены на основании обращения </w:t>
      </w:r>
      <w:r w:rsidRPr="003C0803">
        <w:rPr>
          <w:rFonts w:ascii="Times New Roman" w:hAnsi="Times New Roman"/>
          <w:sz w:val="27"/>
          <w:szCs w:val="27"/>
        </w:rPr>
        <w:t>ООО Корпорация «Импульс»</w:t>
      </w:r>
      <w:r w:rsidRPr="003C0803">
        <w:rPr>
          <w:rFonts w:ascii="Times New Roman" w:hAnsi="Times New Roman"/>
          <w:kern w:val="2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части установления </w:t>
      </w:r>
      <w:r w:rsidRPr="00976E06">
        <w:rPr>
          <w:rFonts w:ascii="Times New Roman" w:hAnsi="Times New Roman"/>
          <w:sz w:val="28"/>
          <w:szCs w:val="28"/>
        </w:rPr>
        <w:t>на Карте градостроительного зонирования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6E06">
        <w:rPr>
          <w:rFonts w:ascii="Times New Roman" w:hAnsi="Times New Roman"/>
          <w:sz w:val="28"/>
          <w:szCs w:val="28"/>
        </w:rPr>
        <w:t xml:space="preserve">(Приложение № 1 к Правилам землепользования и застройки городского округа Тольятти) </w:t>
      </w:r>
      <w:r w:rsidRPr="0069403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территориальной зоны </w:t>
      </w:r>
      <w:r w:rsidRPr="00694031">
        <w:rPr>
          <w:rFonts w:ascii="Times New Roman" w:eastAsia="Calibri" w:hAnsi="Times New Roman" w:cs="Times New Roman"/>
          <w:sz w:val="27"/>
          <w:szCs w:val="27"/>
          <w:lang w:eastAsia="ar-SA"/>
        </w:rPr>
        <w:t>Ж-3 (зона среднеэтажной жилой застройки) по границам земельного участка с кадастровым номером 63:09:0301147:1055,</w:t>
      </w:r>
      <w:r w:rsidRPr="00694031">
        <w:rPr>
          <w:rFonts w:ascii="Times New Roman" w:eastAsia="Times New Roman" w:hAnsi="Times New Roman" w:cs="Times New Roman"/>
          <w:sz w:val="27"/>
          <w:szCs w:val="27"/>
          <w:lang w:eastAsia="ar-SA"/>
        </w:rPr>
        <w:t xml:space="preserve"> расположенного: Самарская область, г. Тольятти, Центральный район, кв. 49.</w:t>
      </w: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22.03.2023 представленный вопрос рассмотрен на заседании Комиссии по подготовке проекта Правил землепользования и застройки с рекомендацией внести указанные изменения в Правила. </w:t>
      </w:r>
    </w:p>
    <w:p w:rsidR="00694031" w:rsidRDefault="00694031" w:rsidP="00694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о подготовке проекта решения Думы городского округа Тольятти о внесении изменений в Правила принято главой городского округа </w:t>
      </w:r>
      <w:r w:rsidRPr="003C0803">
        <w:rPr>
          <w:rFonts w:ascii="Times New Roman" w:hAnsi="Times New Roman"/>
          <w:sz w:val="27"/>
          <w:szCs w:val="27"/>
        </w:rPr>
        <w:t>18.04.2023 № 1296-п/1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опубликовано в газете «Городские ведомости» от </w:t>
      </w:r>
      <w:r w:rsidR="00C854C8">
        <w:rPr>
          <w:rFonts w:ascii="Times New Roman" w:hAnsi="Times New Roman"/>
          <w:sz w:val="27"/>
          <w:szCs w:val="27"/>
        </w:rPr>
        <w:t>21.04.2023 № 31 (2583)).</w:t>
      </w:r>
    </w:p>
    <w:p w:rsidR="00694031" w:rsidRDefault="00694031" w:rsidP="00694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городского округа Тольятти от </w:t>
      </w:r>
      <w:r w:rsidR="0011578D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1578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.2023 №</w:t>
      </w:r>
      <w:r w:rsidR="0011578D">
        <w:rPr>
          <w:rFonts w:ascii="Times New Roman" w:hAnsi="Times New Roman" w:cs="Times New Roman"/>
          <w:color w:val="000000" w:themeColor="text1"/>
          <w:sz w:val="28"/>
          <w:szCs w:val="28"/>
        </w:rPr>
        <w:t>1611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-п/1 назначены публичные слушания по рассматриваемому проекту решения Думы.</w:t>
      </w:r>
    </w:p>
    <w:p w:rsidR="00694031" w:rsidRDefault="00694031" w:rsidP="00694031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Оповещение о назначении публичных слушаний опубликовано в газете «Городские ведомости» </w:t>
      </w:r>
      <w:r w:rsidR="0011578D" w:rsidRPr="003C0803">
        <w:rPr>
          <w:rFonts w:ascii="Times New Roman" w:hAnsi="Times New Roman"/>
          <w:sz w:val="27"/>
          <w:szCs w:val="27"/>
          <w:shd w:val="clear" w:color="auto" w:fill="FFFFFF"/>
        </w:rPr>
        <w:t>19.05.2023 № 39 (2591)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размещено на официальном сайте администрации городского округа Тольятти в сети «Интернет»: www.tgl.ru.</w:t>
      </w:r>
    </w:p>
    <w:p w:rsidR="00694031" w:rsidRDefault="00694031" w:rsidP="00694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Собрание участников публичных слушаний по представленному проекту решения Думы проведено </w:t>
      </w:r>
      <w:r w:rsidR="0011578D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11578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.2023.</w:t>
      </w:r>
    </w:p>
    <w:p w:rsidR="00694031" w:rsidRDefault="00694031" w:rsidP="00694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Заключение о результатах публичных слушаний опубликовано в газете «Городские ведомости» от </w:t>
      </w:r>
      <w:r w:rsidR="0011578D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.0</w:t>
      </w:r>
      <w:r w:rsidR="0011578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.2023 № </w:t>
      </w:r>
      <w:r w:rsidR="0011578D">
        <w:rPr>
          <w:rFonts w:ascii="Times New Roman" w:hAnsi="Times New Roman"/>
          <w:sz w:val="28"/>
          <w:szCs w:val="28"/>
        </w:rPr>
        <w:t>46</w:t>
      </w:r>
      <w:r>
        <w:rPr>
          <w:rFonts w:ascii="Times New Roman" w:hAnsi="Times New Roman"/>
          <w:sz w:val="28"/>
          <w:szCs w:val="28"/>
        </w:rPr>
        <w:t xml:space="preserve"> (25</w:t>
      </w:r>
      <w:r w:rsidR="0011578D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размещено на официальном сайте администрации.</w:t>
      </w:r>
    </w:p>
    <w:p w:rsidR="00694031" w:rsidRDefault="00694031" w:rsidP="006940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Par5"/>
      <w:bookmarkStart w:id="2" w:name="Par8"/>
      <w:bookmarkEnd w:id="1"/>
      <w:bookmarkEnd w:id="2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Согласно Генеральному плану городского округа Тольятти Самарской области, утвержденному решением Думы городского округа Тольятти от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lastRenderedPageBreak/>
        <w:t>25.05.2018 № 1756, указанный земельный участок находится в границах функциональной зоны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жилая зона.</w:t>
      </w:r>
    </w:p>
    <w:p w:rsidR="00694031" w:rsidRDefault="00694031" w:rsidP="00694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Самарской области от 14.11.2014 № 117-ГД «</w:t>
      </w:r>
      <w:r>
        <w:rPr>
          <w:rFonts w:ascii="Times New Roman" w:hAnsi="Times New Roman" w:cs="Times New Roman"/>
          <w:sz w:val="28"/>
          <w:szCs w:val="28"/>
        </w:rPr>
        <w:t xml:space="preserve"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иной экономической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утвержденным решением Думы городского округа Тольятти от 04.03.2020 № 514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пакете документов представлено заключение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об оценке регулирующего воздействия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11578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1157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.2023. </w:t>
      </w:r>
    </w:p>
    <w:p w:rsidR="00694031" w:rsidRDefault="00694031" w:rsidP="00694031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Из представленного заключения следует, что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проект не вводит новых и не изменяет содержание существующих обязанностей, запретов и ограничений для субъектов предпринимательской и инвестиционной деятельности.</w:t>
      </w:r>
    </w:p>
    <w:p w:rsidR="00694031" w:rsidRDefault="00694031" w:rsidP="00694031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 xml:space="preserve">Также уполномоченный орган делает вывод о том, что в проекте 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 </w:t>
      </w:r>
    </w:p>
    <w:p w:rsidR="00694031" w:rsidRDefault="00694031" w:rsidP="0069403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031" w:rsidRDefault="00694031" w:rsidP="0069403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Антикоррупционная экспертиза  проекта нормативного правового акта проведена, </w:t>
      </w:r>
      <w:r>
        <w:rPr>
          <w:rFonts w:ascii="Times New Roman" w:eastAsia="Calibri" w:hAnsi="Times New Roman" w:cs="Times New Roman"/>
          <w:iCs/>
          <w:sz w:val="28"/>
          <w:szCs w:val="28"/>
        </w:rPr>
        <w:t>коррупциогенные факторы не выявлены.</w:t>
      </w: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Вывод: представленный вопрос относится к компетенции Думы городского округа и  может быть рассмотрен на её заседании.</w:t>
      </w:r>
    </w:p>
    <w:p w:rsidR="00694031" w:rsidRDefault="00694031" w:rsidP="00694031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31" w:rsidRDefault="00694031" w:rsidP="00694031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31" w:rsidRDefault="00694031" w:rsidP="0069403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юридического отдела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Е.В. Смирнова</w:t>
      </w: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031" w:rsidRDefault="00694031" w:rsidP="00694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B69" w:rsidRDefault="00694031" w:rsidP="0011578D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Романова </w:t>
      </w:r>
    </w:p>
    <w:sectPr w:rsidR="00F9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8F"/>
    <w:rsid w:val="0011578D"/>
    <w:rsid w:val="002D4C8F"/>
    <w:rsid w:val="00694031"/>
    <w:rsid w:val="00C854C8"/>
    <w:rsid w:val="00C92C5D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3913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Екатерина2 А. Батуева</dc:creator>
  <cp:lastModifiedBy>Елена Е. Филатова</cp:lastModifiedBy>
  <cp:revision>2</cp:revision>
  <dcterms:created xsi:type="dcterms:W3CDTF">2023-06-19T05:39:00Z</dcterms:created>
  <dcterms:modified xsi:type="dcterms:W3CDTF">2023-06-19T05:39:00Z</dcterms:modified>
</cp:coreProperties>
</file>