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373" w:rsidRDefault="00814373" w:rsidP="00814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814373" w:rsidRDefault="00814373" w:rsidP="00814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юридического отдела</w:t>
      </w:r>
    </w:p>
    <w:p w:rsidR="00814373" w:rsidRDefault="00814373" w:rsidP="00814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информацию администрации городского округа Тольятти</w:t>
      </w:r>
    </w:p>
    <w:p w:rsidR="00E63836" w:rsidRDefault="00E63836" w:rsidP="00814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836">
        <w:rPr>
          <w:rFonts w:ascii="Times New Roman" w:hAnsi="Times New Roman"/>
          <w:b/>
          <w:sz w:val="28"/>
          <w:szCs w:val="28"/>
        </w:rPr>
        <w:t>о выполнении муниципальной программы</w:t>
      </w:r>
    </w:p>
    <w:p w:rsidR="00E63836" w:rsidRDefault="00E63836" w:rsidP="00814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836">
        <w:rPr>
          <w:rFonts w:ascii="Times New Roman" w:hAnsi="Times New Roman"/>
          <w:b/>
          <w:sz w:val="28"/>
          <w:szCs w:val="28"/>
        </w:rPr>
        <w:t xml:space="preserve">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утвержденной постановлением администрации городского округа Тольятти от 23.09.2020 № 2850-п/1, за 2022 год </w:t>
      </w:r>
    </w:p>
    <w:p w:rsidR="00814373" w:rsidRDefault="00814373" w:rsidP="00814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(Д-</w:t>
      </w:r>
      <w:r w:rsidR="00E63836">
        <w:rPr>
          <w:rFonts w:ascii="Times New Roman" w:hAnsi="Times New Roman"/>
          <w:b/>
          <w:sz w:val="28"/>
          <w:szCs w:val="28"/>
        </w:rPr>
        <w:t>69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E63836"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b/>
          <w:sz w:val="28"/>
          <w:szCs w:val="28"/>
        </w:rPr>
        <w:t>.03.202</w:t>
      </w:r>
      <w:r w:rsidR="00E6383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814373" w:rsidRDefault="00814373" w:rsidP="00814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14373" w:rsidRDefault="00814373" w:rsidP="0081437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Рассмотрев представленную администрацией городского округа Тольятти информацию</w:t>
      </w:r>
      <w:r w:rsidR="00086DB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3836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утвержденной постановлением администрации городского округа Тольятти от 23.09.2020 №2850-п/1, за 202</w:t>
      </w:r>
      <w:r w:rsidR="00E6383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необходимо отметить следующее.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пункту 33 части 1 статьи 16 Федерального закона от 06.10.2003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sz w:val="28"/>
          <w:szCs w:val="28"/>
        </w:rPr>
        <w:t>оказание поддержки социально ориентированным некоммерческим организациям относится к вопросам местного значения городского округа.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Статьей 31.1 Федерального закона от 12.01.1996 № 7-ФЗ «О некоммерческих организациях» установлены виды деятельности, при условии осуществления которых социально ориентированными некоммерческими организациями, органы государственной власти и органы местного самоуправления в соответствии с установленными указанным Федеральным законом и иными федеральными законами полномочиями могут оказывать поддержку таким организациям.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3 статьи 31.3 указанного Федерального закона, к полномочиям органов местного самоуправления по решению вопросов поддержки социально ориентированных некоммерческих организаций относится создание условий для деятельности социально ориентированных некоммерческих организаций, в том числе: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разработка и реализация муниципальных программ поддержки социально ориентированных некоммерческих организаций с учетом местных социально-экономических, экологических, культурных и других особенностей;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анализ финансовых, экономических, социальных и иных показателей деятельности социально ориентированных некоммерческих организаций, оценка эффективности мер, направленных на развитие социально ориентированных некоммерческих организаций на территориях муниципальных образований.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городского округа Тольятти от 23.09.2020 № 2850-п/1 утверждена муниципальная программа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годы» (далее - Программа) - основной целью которой является поддержка социально ориентированных некоммерческих организаций (далее - СОНКО), в том числе осуществляющих деятельность, направленную на укрепление межнационального и межконфессионального согласия, территориального общественного самоуправления (далее - ТОС) и общественных инициатив на территории городского округа Тольятти.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цели, поставлены следующие задачи: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Оказание финансовой поддержки на развитие общественных инициатив и реализацию социально значимых проектов СОНКО, ТОС;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Оказание информационной и образовательной поддержки СОНКО, ТОС;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Оказание консультационной поддержки СОНКО, ТОС;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Оказание имущественной поддержки СОНКО, ТОС;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Оказание в городском округе Тольятти содействия СОНКО, ТОС в развитии гражданского общества;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Анализ показателей деятельности СОНКО, оценка эффективности мер, направленных на развитие СОНКО на территории городского округа Тольятти;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Оказание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мигрантов;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инициатив.</w:t>
      </w:r>
    </w:p>
    <w:p w:rsidR="00826F04" w:rsidRDefault="00814373" w:rsidP="00826F0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Администрацией городского округа Тольятти представлена информация о реализации Программы за 202</w:t>
      </w:r>
      <w:r w:rsidR="00826F0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826F04" w:rsidRDefault="00826F04" w:rsidP="00826F0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F04">
        <w:rPr>
          <w:rFonts w:ascii="Times New Roman" w:hAnsi="Times New Roman"/>
          <w:sz w:val="28"/>
          <w:szCs w:val="28"/>
        </w:rPr>
        <w:t>Плановый объем финансирования Программы для выполнения мероприятий в 2022 году составляет 56 533,70 тыс. руб., в том числе:</w:t>
      </w:r>
    </w:p>
    <w:p w:rsidR="00826F04" w:rsidRDefault="00826F04" w:rsidP="00826F0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F04">
        <w:rPr>
          <w:rFonts w:ascii="Times New Roman" w:hAnsi="Times New Roman"/>
          <w:sz w:val="28"/>
          <w:szCs w:val="28"/>
        </w:rPr>
        <w:t>- 21 998,70 тыс. руб.- средства бюджета городского округа Тольятти;</w:t>
      </w:r>
    </w:p>
    <w:p w:rsidR="00826F04" w:rsidRDefault="00826F04" w:rsidP="00826F0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F04">
        <w:rPr>
          <w:rFonts w:ascii="Times New Roman" w:hAnsi="Times New Roman"/>
          <w:sz w:val="28"/>
          <w:szCs w:val="28"/>
        </w:rPr>
        <w:t>- 34 535,00 тыс. руб.- средства бюджета Самарской области.</w:t>
      </w:r>
    </w:p>
    <w:p w:rsidR="00826F04" w:rsidRDefault="00814373" w:rsidP="00826F0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ходе реализации мероприятий Программы в 202</w:t>
      </w:r>
      <w:r w:rsidR="00826F0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826F04" w:rsidRPr="00826F04">
        <w:rPr>
          <w:rFonts w:ascii="Times New Roman" w:hAnsi="Times New Roman"/>
          <w:sz w:val="28"/>
          <w:szCs w:val="28"/>
        </w:rPr>
        <w:t>фактические затраты составили 52 526,7 тыс. руб.  или 92,9% от запланированного объема финансирования, из них:</w:t>
      </w:r>
    </w:p>
    <w:p w:rsidR="00826F04" w:rsidRDefault="00826F04" w:rsidP="00826F04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F04">
        <w:rPr>
          <w:rFonts w:ascii="Times New Roman" w:hAnsi="Times New Roman"/>
          <w:sz w:val="28"/>
          <w:szCs w:val="28"/>
        </w:rPr>
        <w:t>- 18 188,8 тыс. руб. или 82,7% от запланированного объема финансирования - средства бюджета городского округа Тольятти;</w:t>
      </w:r>
    </w:p>
    <w:p w:rsidR="00826F04" w:rsidRDefault="00826F04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F04">
        <w:rPr>
          <w:rFonts w:ascii="Times New Roman" w:hAnsi="Times New Roman"/>
          <w:sz w:val="28"/>
          <w:szCs w:val="28"/>
        </w:rPr>
        <w:t>- 34 337,9 тыс. руб. или 99,4% от запланированного объема финансирования – средства бюджета Самарской области.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Показатель эффективности реализации Программы, равен 9</w:t>
      </w:r>
      <w:r w:rsidR="00826F0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</w:t>
      </w:r>
      <w:r w:rsidR="00826F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пункту 6.4 Порядка принятия решений о разработке, формирования и реализации, оценки эффективности муниципальных программ городского округа Тольятти (далее – Порядок), утвержденного постановлением мэрии от 12.08.2013 № 2546-п/1, коллегия администрации рассматривает отчет о реализации муниципальной программы за год - до 15 марта года, следующего за отчетным годом.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6.5 Порядка установлены требования к отчету о выполнении муниципальной программы.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частности, отчет за год включает следующие разделы: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Цели и задачи муниципальной программы.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Информация о финансировании мероприятий муниципальной программы.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III. Информация о выполнении мероприятий и достижении плановых значений показателей (индикаторов) муниципальной программы.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IV. Оценка эффективности реализации муниципальной программы (в соответствии с Методикой оценки эффективности).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V. Результаты реализации муниципальной программы (анализ достижения целей, решения задач муниципальной программы через достижение планируемых значений показателей конечного результата в отчетном периоде с обоснованием причин отклонения фактического значения показателей от запланированного значения (при наличии такового).</w:t>
      </w:r>
    </w:p>
    <w:p w:rsidR="00814373" w:rsidRDefault="00814373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826F04" w:rsidRDefault="00826F04" w:rsidP="00814373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F04">
        <w:rPr>
          <w:rFonts w:ascii="Times New Roman" w:hAnsi="Times New Roman"/>
          <w:sz w:val="28"/>
          <w:szCs w:val="28"/>
        </w:rPr>
        <w:t>Отчет о реализации Программы за 2022 год  был рассмотрен и одобрен на заседании Коллегии администрации и утвержден постановлением администрации от 23.03.2023 №</w:t>
      </w:r>
      <w:r w:rsidR="0093600F">
        <w:rPr>
          <w:rFonts w:ascii="Times New Roman" w:hAnsi="Times New Roman"/>
          <w:sz w:val="28"/>
          <w:szCs w:val="28"/>
        </w:rPr>
        <w:t xml:space="preserve"> </w:t>
      </w:r>
      <w:r w:rsidRPr="00826F04">
        <w:rPr>
          <w:rFonts w:ascii="Times New Roman" w:hAnsi="Times New Roman"/>
          <w:sz w:val="28"/>
          <w:szCs w:val="28"/>
        </w:rPr>
        <w:t>989-п/1.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</w:t>
      </w:r>
      <w:r>
        <w:rPr>
          <w:rFonts w:ascii="Times New Roman" w:hAnsi="Times New Roman"/>
          <w:sz w:val="28"/>
          <w:szCs w:val="28"/>
        </w:rPr>
        <w:lastRenderedPageBreak/>
        <w:t xml:space="preserve">местного самоуправления полномочий по решению вопросов местного значения. 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137 Регламента Думы городского округа Тольятти, утвержденного решением Думы от 18.02.2018 № 3, (далее – Регламент)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814373" w:rsidRDefault="00826F04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14373">
        <w:rPr>
          <w:rFonts w:ascii="Times New Roman" w:hAnsi="Times New Roman"/>
          <w:sz w:val="28"/>
          <w:szCs w:val="28"/>
        </w:rPr>
        <w:t>опрос «Об информации администрации городского округа Тольятти о выполнении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утвержденной постановлением администрации городского округа Тольятти от 23.09.2020 № 2850-п/1, за 202</w:t>
      </w:r>
      <w:r>
        <w:rPr>
          <w:rFonts w:ascii="Times New Roman" w:hAnsi="Times New Roman"/>
          <w:sz w:val="28"/>
          <w:szCs w:val="28"/>
        </w:rPr>
        <w:t>2</w:t>
      </w:r>
      <w:r w:rsidR="00814373">
        <w:rPr>
          <w:rFonts w:ascii="Times New Roman" w:hAnsi="Times New Roman"/>
          <w:sz w:val="28"/>
          <w:szCs w:val="28"/>
        </w:rPr>
        <w:t xml:space="preserve"> год» включен в план текущей деятельности Думы городского округа на I</w:t>
      </w:r>
      <w:r w:rsidR="00814373">
        <w:rPr>
          <w:rFonts w:ascii="Times New Roman" w:hAnsi="Times New Roman"/>
          <w:sz w:val="28"/>
          <w:szCs w:val="28"/>
          <w:lang w:val="en-US"/>
        </w:rPr>
        <w:t>I</w:t>
      </w:r>
      <w:r w:rsidR="00814373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3</w:t>
      </w:r>
      <w:r w:rsidR="00814373">
        <w:rPr>
          <w:rFonts w:ascii="Times New Roman" w:hAnsi="Times New Roman"/>
          <w:sz w:val="28"/>
          <w:szCs w:val="28"/>
        </w:rPr>
        <w:t xml:space="preserve"> года, утвержденный решением Думы от 2</w:t>
      </w:r>
      <w:r>
        <w:rPr>
          <w:rFonts w:ascii="Times New Roman" w:hAnsi="Times New Roman"/>
          <w:sz w:val="28"/>
          <w:szCs w:val="28"/>
        </w:rPr>
        <w:t>9</w:t>
      </w:r>
      <w:r w:rsidR="00814373">
        <w:rPr>
          <w:rFonts w:ascii="Times New Roman" w:hAnsi="Times New Roman"/>
          <w:sz w:val="28"/>
          <w:szCs w:val="28"/>
        </w:rPr>
        <w:t>.03.202</w:t>
      </w:r>
      <w:r>
        <w:rPr>
          <w:rFonts w:ascii="Times New Roman" w:hAnsi="Times New Roman"/>
          <w:sz w:val="28"/>
          <w:szCs w:val="28"/>
        </w:rPr>
        <w:t>3</w:t>
      </w:r>
      <w:r w:rsidR="00814373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519</w:t>
      </w:r>
      <w:r w:rsidR="00814373">
        <w:rPr>
          <w:rFonts w:ascii="Times New Roman" w:hAnsi="Times New Roman"/>
          <w:sz w:val="28"/>
          <w:szCs w:val="28"/>
        </w:rPr>
        <w:t xml:space="preserve">, со сроком рассмотрения </w:t>
      </w:r>
      <w:r>
        <w:rPr>
          <w:rFonts w:ascii="Times New Roman" w:hAnsi="Times New Roman"/>
          <w:sz w:val="28"/>
          <w:szCs w:val="28"/>
        </w:rPr>
        <w:t>12</w:t>
      </w:r>
      <w:r w:rsidR="00814373">
        <w:rPr>
          <w:rFonts w:ascii="Times New Roman" w:hAnsi="Times New Roman"/>
          <w:sz w:val="28"/>
          <w:szCs w:val="28"/>
        </w:rPr>
        <w:t>.04.202</w:t>
      </w:r>
      <w:r>
        <w:rPr>
          <w:rFonts w:ascii="Times New Roman" w:hAnsi="Times New Roman"/>
          <w:sz w:val="28"/>
          <w:szCs w:val="28"/>
        </w:rPr>
        <w:t>3</w:t>
      </w:r>
      <w:r w:rsidR="00814373">
        <w:rPr>
          <w:rFonts w:ascii="Times New Roman" w:hAnsi="Times New Roman"/>
          <w:sz w:val="28"/>
          <w:szCs w:val="28"/>
        </w:rPr>
        <w:t>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части 2  статьи 77 Регламента по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следует из части 1 статьи 141 Регламента 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Представленный вопрос относится к предметам ведения постоянной комиссии Думы городского округа Тольятти по социальной политике.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sz w:val="28"/>
          <w:szCs w:val="28"/>
        </w:rPr>
        <w:t xml:space="preserve">  представленный вопрос находится в компетенции Думы городского округа Тольятти и может быть рассмотрен на её заседании.</w:t>
      </w:r>
    </w:p>
    <w:p w:rsidR="00814373" w:rsidRDefault="00814373" w:rsidP="008143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4373" w:rsidRDefault="00814373" w:rsidP="008143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юридического отдела                       </w:t>
      </w:r>
      <w:r w:rsidR="00826F04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               Е.В. Смирнова</w:t>
      </w:r>
    </w:p>
    <w:sectPr w:rsidR="00814373" w:rsidSect="00DA0C5B">
      <w:pgSz w:w="11909" w:h="16834"/>
      <w:pgMar w:top="1021" w:right="567" w:bottom="1134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73"/>
    <w:rsid w:val="00037B0D"/>
    <w:rsid w:val="00075793"/>
    <w:rsid w:val="00077B22"/>
    <w:rsid w:val="00086DBA"/>
    <w:rsid w:val="000C28E8"/>
    <w:rsid w:val="00102B21"/>
    <w:rsid w:val="00152BC5"/>
    <w:rsid w:val="00206D30"/>
    <w:rsid w:val="002F15D8"/>
    <w:rsid w:val="00366461"/>
    <w:rsid w:val="003B6B3C"/>
    <w:rsid w:val="003E32C8"/>
    <w:rsid w:val="004D27E7"/>
    <w:rsid w:val="00562879"/>
    <w:rsid w:val="0067709A"/>
    <w:rsid w:val="00697027"/>
    <w:rsid w:val="006A6930"/>
    <w:rsid w:val="006B4AB5"/>
    <w:rsid w:val="00735075"/>
    <w:rsid w:val="0078251A"/>
    <w:rsid w:val="007B1343"/>
    <w:rsid w:val="00814373"/>
    <w:rsid w:val="00826F04"/>
    <w:rsid w:val="008363C8"/>
    <w:rsid w:val="00863896"/>
    <w:rsid w:val="00886101"/>
    <w:rsid w:val="008A2F53"/>
    <w:rsid w:val="008A505F"/>
    <w:rsid w:val="008C2D9F"/>
    <w:rsid w:val="0093600F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35CA"/>
    <w:rsid w:val="00E63836"/>
    <w:rsid w:val="00F21C7D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37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3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1364</Words>
  <Characters>7775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2023-04-04T11:38:00Z</dcterms:created>
  <dcterms:modified xsi:type="dcterms:W3CDTF">2023-04-04T11:38:00Z</dcterms:modified>
</cp:coreProperties>
</file>