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E69" w:rsidRPr="00680CBF" w:rsidRDefault="00546E69" w:rsidP="00680CB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 w:rsidRPr="00680CBF">
        <w:rPr>
          <w:rFonts w:ascii="Times New Roman" w:hAnsi="Times New Roman"/>
          <w:b/>
          <w:bCs/>
          <w:sz w:val="26"/>
          <w:szCs w:val="26"/>
        </w:rPr>
        <w:t>ЗАКЛЮЧЕНИЕ</w:t>
      </w:r>
    </w:p>
    <w:p w:rsidR="00546E69" w:rsidRPr="00680CBF" w:rsidRDefault="00546E69" w:rsidP="00680CB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80CBF">
        <w:rPr>
          <w:rFonts w:ascii="Times New Roman" w:hAnsi="Times New Roman"/>
          <w:b/>
          <w:bCs/>
          <w:sz w:val="26"/>
          <w:szCs w:val="26"/>
        </w:rPr>
        <w:t>юридического отдела</w:t>
      </w:r>
    </w:p>
    <w:p w:rsidR="00680CBF" w:rsidRDefault="00546E69" w:rsidP="00680CBF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680CB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информацию администрации </w:t>
      </w:r>
      <w:r w:rsidRPr="00680CBF">
        <w:rPr>
          <w:rFonts w:ascii="Times New Roman" w:hAnsi="Times New Roman"/>
          <w:b/>
          <w:sz w:val="26"/>
          <w:szCs w:val="26"/>
        </w:rPr>
        <w:t>городского округа Тольятти</w:t>
      </w:r>
    </w:p>
    <w:p w:rsidR="00680CBF" w:rsidRDefault="00546E69" w:rsidP="00680CBF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680CBF">
        <w:rPr>
          <w:rFonts w:ascii="Times New Roman" w:hAnsi="Times New Roman"/>
          <w:b/>
          <w:sz w:val="26"/>
          <w:szCs w:val="26"/>
        </w:rPr>
        <w:t>о степени изношенности инженерных сетей и кровли</w:t>
      </w:r>
    </w:p>
    <w:p w:rsidR="00546E69" w:rsidRPr="00680CBF" w:rsidRDefault="00546E69" w:rsidP="00680CBF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80CBF">
        <w:rPr>
          <w:rFonts w:ascii="Times New Roman" w:hAnsi="Times New Roman"/>
          <w:b/>
          <w:sz w:val="26"/>
          <w:szCs w:val="26"/>
        </w:rPr>
        <w:t>образовательных учреждений городского округа Тольятти</w:t>
      </w:r>
      <w:r w:rsidR="00680CBF">
        <w:rPr>
          <w:rFonts w:ascii="Times New Roman" w:hAnsi="Times New Roman"/>
          <w:b/>
          <w:sz w:val="26"/>
          <w:szCs w:val="26"/>
        </w:rPr>
        <w:t xml:space="preserve"> </w:t>
      </w:r>
      <w:r w:rsidRPr="00680CBF">
        <w:rPr>
          <w:rFonts w:ascii="Times New Roman" w:hAnsi="Times New Roman"/>
          <w:b/>
          <w:sz w:val="26"/>
          <w:szCs w:val="26"/>
        </w:rPr>
        <w:t>и планах администрации по модернизации данных объектов в 2023-2024гг.</w:t>
      </w:r>
    </w:p>
    <w:p w:rsidR="00546E69" w:rsidRPr="00E23C63" w:rsidRDefault="00546E69" w:rsidP="00546E6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3C63">
        <w:rPr>
          <w:rFonts w:ascii="Times New Roman" w:hAnsi="Times New Roman"/>
          <w:b/>
          <w:bCs/>
          <w:sz w:val="26"/>
          <w:szCs w:val="26"/>
        </w:rPr>
        <w:t xml:space="preserve"> (Д</w:t>
      </w:r>
      <w:r w:rsidR="00EB5FA3">
        <w:rPr>
          <w:rFonts w:ascii="Times New Roman" w:hAnsi="Times New Roman"/>
          <w:b/>
          <w:bCs/>
          <w:sz w:val="26"/>
          <w:szCs w:val="26"/>
        </w:rPr>
        <w:t>-</w:t>
      </w:r>
      <w:r>
        <w:rPr>
          <w:rFonts w:ascii="Times New Roman" w:hAnsi="Times New Roman"/>
          <w:b/>
          <w:bCs/>
          <w:sz w:val="26"/>
          <w:szCs w:val="26"/>
        </w:rPr>
        <w:t>8</w:t>
      </w:r>
      <w:r w:rsidRPr="00E23C63">
        <w:rPr>
          <w:rFonts w:ascii="Times New Roman" w:hAnsi="Times New Roman"/>
          <w:b/>
          <w:bCs/>
          <w:sz w:val="26"/>
          <w:szCs w:val="26"/>
        </w:rPr>
        <w:t>5 от 0</w:t>
      </w:r>
      <w:r>
        <w:rPr>
          <w:rFonts w:ascii="Times New Roman" w:hAnsi="Times New Roman"/>
          <w:b/>
          <w:bCs/>
          <w:sz w:val="26"/>
          <w:szCs w:val="26"/>
        </w:rPr>
        <w:t>4</w:t>
      </w:r>
      <w:r w:rsidRPr="00E23C63">
        <w:rPr>
          <w:rFonts w:ascii="Times New Roman" w:hAnsi="Times New Roman"/>
          <w:b/>
          <w:bCs/>
          <w:sz w:val="26"/>
          <w:szCs w:val="26"/>
        </w:rPr>
        <w:t>.0</w:t>
      </w:r>
      <w:r>
        <w:rPr>
          <w:rFonts w:ascii="Times New Roman" w:hAnsi="Times New Roman"/>
          <w:b/>
          <w:bCs/>
          <w:sz w:val="26"/>
          <w:szCs w:val="26"/>
        </w:rPr>
        <w:t>4</w:t>
      </w:r>
      <w:r w:rsidRPr="00E23C63">
        <w:rPr>
          <w:rFonts w:ascii="Times New Roman" w:hAnsi="Times New Roman"/>
          <w:b/>
          <w:bCs/>
          <w:sz w:val="26"/>
          <w:szCs w:val="26"/>
        </w:rPr>
        <w:t>.2023)</w:t>
      </w:r>
    </w:p>
    <w:p w:rsidR="00546E69" w:rsidRPr="00E23C63" w:rsidRDefault="00546E69" w:rsidP="00546E6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46E69" w:rsidRDefault="00546E69" w:rsidP="0090640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C63">
        <w:rPr>
          <w:rFonts w:ascii="Times New Roman" w:hAnsi="Times New Roman"/>
          <w:sz w:val="26"/>
          <w:szCs w:val="26"/>
        </w:rPr>
        <w:t>Рассмотрев представленную</w:t>
      </w:r>
      <w:r w:rsidRPr="00E23C63">
        <w:rPr>
          <w:sz w:val="26"/>
          <w:szCs w:val="26"/>
        </w:rPr>
        <w:t xml:space="preserve"> </w:t>
      </w:r>
      <w:r w:rsidRPr="00E23C63">
        <w:rPr>
          <w:rFonts w:ascii="Times New Roman" w:hAnsi="Times New Roman"/>
          <w:sz w:val="26"/>
          <w:szCs w:val="26"/>
        </w:rPr>
        <w:t xml:space="preserve">информацию </w:t>
      </w:r>
      <w:r w:rsidR="00906402" w:rsidRPr="00906402">
        <w:rPr>
          <w:rFonts w:ascii="Times New Roman" w:hAnsi="Times New Roman"/>
          <w:sz w:val="26"/>
          <w:szCs w:val="26"/>
        </w:rPr>
        <w:t>администрации городского округа Тольятти</w:t>
      </w:r>
      <w:r w:rsidR="00906402">
        <w:rPr>
          <w:rFonts w:ascii="Times New Roman" w:hAnsi="Times New Roman"/>
          <w:sz w:val="26"/>
          <w:szCs w:val="26"/>
        </w:rPr>
        <w:t xml:space="preserve"> </w:t>
      </w:r>
      <w:r w:rsidR="00906402" w:rsidRPr="00906402">
        <w:rPr>
          <w:rFonts w:ascii="Times New Roman" w:hAnsi="Times New Roman"/>
          <w:sz w:val="26"/>
          <w:szCs w:val="26"/>
        </w:rPr>
        <w:t>о степени изношенности инженерных сетей и кровли</w:t>
      </w:r>
      <w:r w:rsidR="00906402">
        <w:rPr>
          <w:rFonts w:ascii="Times New Roman" w:hAnsi="Times New Roman"/>
          <w:sz w:val="26"/>
          <w:szCs w:val="26"/>
        </w:rPr>
        <w:t xml:space="preserve"> </w:t>
      </w:r>
      <w:r w:rsidR="00906402" w:rsidRPr="00906402">
        <w:rPr>
          <w:rFonts w:ascii="Times New Roman" w:hAnsi="Times New Roman"/>
          <w:sz w:val="26"/>
          <w:szCs w:val="26"/>
        </w:rPr>
        <w:t>образовательных учреждений городского округа Тольятти и планах администрации по модернизации данных объектов в 2023-2024гг.</w:t>
      </w:r>
      <w:r w:rsidRPr="00E23C63">
        <w:rPr>
          <w:rFonts w:ascii="Times New Roman" w:hAnsi="Times New Roman"/>
          <w:sz w:val="26"/>
          <w:szCs w:val="26"/>
        </w:rPr>
        <w:t>, отмечаем следующее.</w:t>
      </w:r>
    </w:p>
    <w:p w:rsidR="003D427F" w:rsidRPr="003D427F" w:rsidRDefault="003D427F" w:rsidP="003D427F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D427F">
        <w:rPr>
          <w:rFonts w:ascii="Times New Roman" w:hAnsi="Times New Roman"/>
          <w:sz w:val="26"/>
          <w:szCs w:val="26"/>
        </w:rPr>
        <w:t>Согласно пункту 4 части 1 статьи 16 Федерального закона от 06.10.2003 №131</w:t>
      </w:r>
      <w:r>
        <w:rPr>
          <w:rFonts w:ascii="Times New Roman" w:hAnsi="Times New Roman"/>
          <w:sz w:val="26"/>
          <w:szCs w:val="26"/>
        </w:rPr>
        <w:t>-</w:t>
      </w:r>
      <w:r w:rsidRPr="003D427F">
        <w:rPr>
          <w:rFonts w:ascii="Times New Roman" w:hAnsi="Times New Roman"/>
          <w:sz w:val="26"/>
          <w:szCs w:val="26"/>
        </w:rPr>
        <w:t>ФЗ «Об общих принципах организации местного самоуправления в Российской Федерации» и, аналогично, пункту 4 части 1 статьи 7 Устава городского округа Тольятти, к вопросам местного значения городского округа относится организация в границах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3D427F" w:rsidRPr="003D427F" w:rsidRDefault="003D427F" w:rsidP="003D427F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D427F">
        <w:rPr>
          <w:rFonts w:ascii="Times New Roman" w:hAnsi="Times New Roman"/>
          <w:sz w:val="26"/>
          <w:szCs w:val="26"/>
        </w:rPr>
        <w:t>Пунктом 3 части 1 статьи 16 Федерального закона №131-ФЗ и, аналогично, пунктом 3 части 1 статьи 7 Устава определено, что владение, пользование и распоряжение имуществом, находящимся в муниципальной собственности городского округа, относится к вопросам местного значения.</w:t>
      </w:r>
    </w:p>
    <w:p w:rsidR="00680756" w:rsidRDefault="00680756" w:rsidP="00546E6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Pr="00EB5FA3">
        <w:rPr>
          <w:rFonts w:ascii="Times New Roman" w:hAnsi="Times New Roman"/>
          <w:sz w:val="26"/>
          <w:szCs w:val="26"/>
        </w:rPr>
        <w:t>ормами гражданского законодательства Российской Федерации установлены соответствующие обязанности собственников и пользователей имущества по его содержанию.</w:t>
      </w:r>
      <w:r>
        <w:rPr>
          <w:rFonts w:ascii="Times New Roman" w:hAnsi="Times New Roman"/>
          <w:sz w:val="26"/>
          <w:szCs w:val="26"/>
        </w:rPr>
        <w:t xml:space="preserve"> Так, например, в </w:t>
      </w:r>
      <w:r w:rsidR="003D427F" w:rsidRPr="003D427F">
        <w:rPr>
          <w:rFonts w:ascii="Times New Roman" w:hAnsi="Times New Roman"/>
          <w:sz w:val="26"/>
          <w:szCs w:val="26"/>
        </w:rPr>
        <w:t xml:space="preserve">соответствии со статьей 210 Гражданского кодекса Российской Федерации (далее </w:t>
      </w:r>
      <w:r w:rsidR="00EB5FA3">
        <w:rPr>
          <w:rFonts w:ascii="Times New Roman" w:hAnsi="Times New Roman"/>
          <w:sz w:val="26"/>
          <w:szCs w:val="26"/>
        </w:rPr>
        <w:t>-</w:t>
      </w:r>
      <w:r w:rsidR="003D427F" w:rsidRPr="003D427F">
        <w:rPr>
          <w:rFonts w:ascii="Times New Roman" w:hAnsi="Times New Roman"/>
          <w:sz w:val="26"/>
          <w:szCs w:val="26"/>
        </w:rPr>
        <w:t xml:space="preserve"> ГК РФ) собственник несет бремя содержания принадлежащего ему</w:t>
      </w:r>
      <w:r w:rsidR="00EB5FA3">
        <w:rPr>
          <w:rFonts w:ascii="Times New Roman" w:hAnsi="Times New Roman"/>
          <w:sz w:val="26"/>
          <w:szCs w:val="26"/>
        </w:rPr>
        <w:t xml:space="preserve"> </w:t>
      </w:r>
      <w:r w:rsidR="003D427F" w:rsidRPr="003D427F">
        <w:rPr>
          <w:rFonts w:ascii="Times New Roman" w:hAnsi="Times New Roman"/>
          <w:sz w:val="26"/>
          <w:szCs w:val="26"/>
        </w:rPr>
        <w:t>имущества, если иное не предусмотрено законом или договором.</w:t>
      </w:r>
      <w:r w:rsidR="00EB5FA3">
        <w:rPr>
          <w:rFonts w:ascii="Times New Roman" w:hAnsi="Times New Roman"/>
          <w:sz w:val="26"/>
          <w:szCs w:val="26"/>
        </w:rPr>
        <w:t xml:space="preserve"> </w:t>
      </w:r>
      <w:r w:rsidR="00EB5FA3" w:rsidRPr="00EB5FA3">
        <w:rPr>
          <w:rFonts w:ascii="Times New Roman" w:hAnsi="Times New Roman"/>
          <w:sz w:val="26"/>
          <w:szCs w:val="26"/>
        </w:rPr>
        <w:t xml:space="preserve">Статьей 616 ГК РФ </w:t>
      </w:r>
      <w:r w:rsidR="00EB5FA3">
        <w:rPr>
          <w:rFonts w:ascii="Times New Roman" w:hAnsi="Times New Roman"/>
          <w:sz w:val="26"/>
          <w:szCs w:val="26"/>
        </w:rPr>
        <w:t xml:space="preserve">также </w:t>
      </w:r>
      <w:r w:rsidR="00EB5FA3" w:rsidRPr="00EB5FA3">
        <w:rPr>
          <w:rFonts w:ascii="Times New Roman" w:hAnsi="Times New Roman"/>
          <w:sz w:val="26"/>
          <w:szCs w:val="26"/>
        </w:rPr>
        <w:t>установлено, что арендатор обязан поддерживать имущество в исправном состоянии, производить за свой счет текущий ремонт и нести расходы на содержание имущества, если иное не установлено законом или договором аренды.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26DF0" w:rsidRDefault="00EB5FA3" w:rsidP="00546E6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B5FA3">
        <w:rPr>
          <w:rFonts w:ascii="Times New Roman" w:hAnsi="Times New Roman"/>
          <w:sz w:val="26"/>
          <w:szCs w:val="26"/>
        </w:rPr>
        <w:t>Согласно подпункту 32 пункта 13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Тольятти от 23.09.2015г. № 800, к полномочиям администрации городского округа относится, в том числе, обеспечение контроля за использованием по назначению и сохранностью муниципального имущества, в том числе находящегося в хозяйственном ведении и оперативном управлении юридических лиц, а также переданного в установленном порядке иным лицам, и в случае нарушения установленных правил распоряжения этим имуществом и его использования принятие необходимых мер в соответствии с законодательством Российской Федерации и муниципальными правовыми актами городского округа.</w:t>
      </w:r>
    </w:p>
    <w:p w:rsidR="00680756" w:rsidRDefault="00680756" w:rsidP="0068075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Следует также отметить, что в</w:t>
      </w:r>
      <w:r w:rsidRPr="00680756">
        <w:rPr>
          <w:rFonts w:ascii="Times New Roman" w:hAnsi="Times New Roman"/>
          <w:sz w:val="26"/>
          <w:szCs w:val="26"/>
        </w:rPr>
        <w:t xml:space="preserve"> соответствии с пунктом 5 части 1 статьи 9 Федерального закона от 29.12.2012 № 273-ФЗ «Об образовании в Российской Федерации» обеспечение содержания зданий и сооружений муниципальных образовательных организаций, обустройство прилегающих к ним территорий, отнесены к вопросам местного значения городского округа.</w:t>
      </w:r>
    </w:p>
    <w:p w:rsidR="00680756" w:rsidRDefault="0009114D" w:rsidP="0068075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680756" w:rsidRPr="00680756">
        <w:rPr>
          <w:rFonts w:ascii="Times New Roman" w:hAnsi="Times New Roman"/>
          <w:sz w:val="26"/>
          <w:szCs w:val="26"/>
        </w:rPr>
        <w:t>едомственными строительными нормами</w:t>
      </w:r>
      <w:r w:rsidR="00680756">
        <w:rPr>
          <w:rFonts w:ascii="Times New Roman" w:hAnsi="Times New Roman"/>
          <w:sz w:val="26"/>
          <w:szCs w:val="26"/>
        </w:rPr>
        <w:t xml:space="preserve"> </w:t>
      </w:r>
      <w:r w:rsidR="00680756" w:rsidRPr="00680756">
        <w:rPr>
          <w:rFonts w:ascii="Times New Roman" w:hAnsi="Times New Roman"/>
          <w:sz w:val="26"/>
          <w:szCs w:val="26"/>
        </w:rPr>
        <w:t>ВСН 58-88 (р)</w:t>
      </w:r>
      <w:r w:rsidR="00680756">
        <w:rPr>
          <w:rFonts w:ascii="Times New Roman" w:hAnsi="Times New Roman"/>
          <w:sz w:val="26"/>
          <w:szCs w:val="26"/>
        </w:rPr>
        <w:t>, утвержденными п</w:t>
      </w:r>
      <w:r w:rsidR="00680756" w:rsidRPr="00680756">
        <w:rPr>
          <w:rFonts w:ascii="Times New Roman" w:hAnsi="Times New Roman"/>
          <w:sz w:val="26"/>
          <w:szCs w:val="26"/>
        </w:rPr>
        <w:t>риказ</w:t>
      </w:r>
      <w:r w:rsidR="00680756">
        <w:rPr>
          <w:rFonts w:ascii="Times New Roman" w:hAnsi="Times New Roman"/>
          <w:sz w:val="26"/>
          <w:szCs w:val="26"/>
        </w:rPr>
        <w:t>ом</w:t>
      </w:r>
      <w:r w:rsidR="00680756" w:rsidRPr="00680756">
        <w:rPr>
          <w:rFonts w:ascii="Times New Roman" w:hAnsi="Times New Roman"/>
          <w:sz w:val="26"/>
          <w:szCs w:val="26"/>
        </w:rPr>
        <w:t xml:space="preserve"> Госкомархитектуры от 23.11.1988 </w:t>
      </w:r>
      <w:r w:rsidR="00680756">
        <w:rPr>
          <w:rFonts w:ascii="Times New Roman" w:hAnsi="Times New Roman"/>
          <w:sz w:val="26"/>
          <w:szCs w:val="26"/>
        </w:rPr>
        <w:t>№</w:t>
      </w:r>
      <w:r w:rsidR="00680756" w:rsidRPr="00680756">
        <w:rPr>
          <w:rFonts w:ascii="Times New Roman" w:hAnsi="Times New Roman"/>
          <w:sz w:val="26"/>
          <w:szCs w:val="26"/>
        </w:rPr>
        <w:t xml:space="preserve"> 312</w:t>
      </w:r>
      <w:r w:rsidR="00680756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установленная </w:t>
      </w:r>
      <w:r w:rsidR="00680756" w:rsidRPr="00680756">
        <w:rPr>
          <w:rFonts w:ascii="Times New Roman" w:hAnsi="Times New Roman"/>
          <w:sz w:val="26"/>
          <w:szCs w:val="26"/>
        </w:rPr>
        <w:t>минимальная продолжительность эффективной эксплуатации зданий и объектов до постановки на капитальный ремонт составляет 15-20 лет, при этом средняя продолжительность эффективной эксплуатации инженерных коммуникаций (сети водопровода, канализации, отопления, электрические сети) составляет 30 лет, кровли (из рулонных материалов) составляет 10 лет.</w:t>
      </w:r>
    </w:p>
    <w:p w:rsidR="0009114D" w:rsidRDefault="0009114D" w:rsidP="0068075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этом, согласно указанным строительным нормам, т</w:t>
      </w:r>
      <w:r w:rsidRPr="0009114D">
        <w:rPr>
          <w:rFonts w:ascii="Times New Roman" w:hAnsi="Times New Roman"/>
          <w:sz w:val="26"/>
          <w:szCs w:val="26"/>
        </w:rPr>
        <w:t>екущий ремонт должен проводиться с периодичностью, обеспечивающей эффективную эксплуатацию здания или объекта с момента завершения его строительства (капитального ремонта) до момента постановки на очередной капитальный ремонт (реконструкцию).</w:t>
      </w:r>
    </w:p>
    <w:p w:rsidR="00680756" w:rsidRDefault="0009114D" w:rsidP="0068075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09114D">
        <w:rPr>
          <w:rFonts w:ascii="Times New Roman" w:hAnsi="Times New Roman"/>
          <w:sz w:val="26"/>
          <w:szCs w:val="26"/>
        </w:rPr>
        <w:t>В соответствии с п. 5.1 данного документа капитальный ремонт должен включать устранение неисправностей всех изношенных элементов, восстановление или замену (кроме полной замены каменных и бетонных фундаментов, несущих стен и каркасов) их на более долговечные и экономичные, улучшающие эксплуатационные показатели ремонтируемых зданий. При этом может осуществляться экономически целесообразная модернизация здания или объекта: улучшение планировки, увеличение количества и качества услуг, оснащение недостающими видами инженерного оборудования, благоустройство окружающей территории.</w:t>
      </w:r>
    </w:p>
    <w:p w:rsidR="00680756" w:rsidRDefault="00680756" w:rsidP="005965D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информации администрации, на территории городского округа Тольятти </w:t>
      </w:r>
      <w:r w:rsidRPr="00680756">
        <w:rPr>
          <w:rFonts w:ascii="Times New Roman" w:hAnsi="Times New Roman"/>
          <w:sz w:val="26"/>
          <w:szCs w:val="26"/>
        </w:rPr>
        <w:t>функционирует 135 образовательных учреждений, в том числе 69 школ, 49 детских садов, 12 учреждений дополнительного образования, 2 образовательного центра, МБУ многофункциональный молодежный центр «Шанс», МАООУ «Пансионат «Радуга», МУП «Звездный».</w:t>
      </w:r>
    </w:p>
    <w:p w:rsidR="003F194A" w:rsidRPr="003F194A" w:rsidRDefault="003F194A" w:rsidP="003F194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Потребность в </w:t>
      </w:r>
      <w:r w:rsidRPr="003F194A">
        <w:rPr>
          <w:rFonts w:ascii="Times New Roman" w:hAnsi="Times New Roman"/>
          <w:sz w:val="26"/>
          <w:szCs w:val="26"/>
        </w:rPr>
        <w:t>проведении капитального ремонта</w:t>
      </w:r>
      <w:r>
        <w:rPr>
          <w:rFonts w:ascii="Times New Roman" w:hAnsi="Times New Roman"/>
          <w:sz w:val="26"/>
          <w:szCs w:val="26"/>
        </w:rPr>
        <w:t xml:space="preserve"> составляет</w:t>
      </w:r>
      <w:r w:rsidRPr="003F194A">
        <w:rPr>
          <w:rFonts w:ascii="Times New Roman" w:hAnsi="Times New Roman"/>
          <w:sz w:val="26"/>
          <w:szCs w:val="26"/>
        </w:rPr>
        <w:t>:</w:t>
      </w:r>
    </w:p>
    <w:p w:rsidR="003F194A" w:rsidRPr="003F194A" w:rsidRDefault="003F194A" w:rsidP="003F194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F194A">
        <w:rPr>
          <w:rFonts w:ascii="Times New Roman" w:hAnsi="Times New Roman"/>
          <w:sz w:val="26"/>
          <w:szCs w:val="26"/>
        </w:rPr>
        <w:t xml:space="preserve">- инженерных коммуникаций в 108 ОУ, ориентировочные затраты составляют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F194A">
        <w:rPr>
          <w:rFonts w:ascii="Times New Roman" w:hAnsi="Times New Roman"/>
          <w:sz w:val="26"/>
          <w:szCs w:val="26"/>
        </w:rPr>
        <w:t>1 566 000,0 тыс.руб.</w:t>
      </w:r>
    </w:p>
    <w:p w:rsidR="003F194A" w:rsidRDefault="003F194A" w:rsidP="003F194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F194A">
        <w:rPr>
          <w:rFonts w:ascii="Times New Roman" w:hAnsi="Times New Roman"/>
          <w:sz w:val="26"/>
          <w:szCs w:val="26"/>
        </w:rPr>
        <w:t xml:space="preserve">- кровли в 59 (60 зданий) ОУ ориентировочные затраты составляют более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3F194A">
        <w:rPr>
          <w:rFonts w:ascii="Times New Roman" w:hAnsi="Times New Roman"/>
          <w:sz w:val="26"/>
          <w:szCs w:val="26"/>
        </w:rPr>
        <w:t>120 000 тыс.руб.</w:t>
      </w:r>
    </w:p>
    <w:p w:rsidR="00680756" w:rsidRDefault="00680756" w:rsidP="005965D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680756">
        <w:rPr>
          <w:rFonts w:ascii="Times New Roman" w:hAnsi="Times New Roman"/>
          <w:sz w:val="26"/>
          <w:szCs w:val="26"/>
        </w:rPr>
        <w:t>одержани</w:t>
      </w:r>
      <w:r>
        <w:rPr>
          <w:rFonts w:ascii="Times New Roman" w:hAnsi="Times New Roman"/>
          <w:sz w:val="26"/>
          <w:szCs w:val="26"/>
        </w:rPr>
        <w:t>е</w:t>
      </w:r>
      <w:r w:rsidRPr="00680756">
        <w:rPr>
          <w:rFonts w:ascii="Times New Roman" w:hAnsi="Times New Roman"/>
          <w:sz w:val="26"/>
          <w:szCs w:val="26"/>
        </w:rPr>
        <w:t xml:space="preserve"> зданий и сооружений</w:t>
      </w:r>
      <w:r>
        <w:rPr>
          <w:rFonts w:ascii="Times New Roman" w:hAnsi="Times New Roman"/>
          <w:sz w:val="26"/>
          <w:szCs w:val="26"/>
        </w:rPr>
        <w:t>, ремонт</w:t>
      </w:r>
      <w:r w:rsidRPr="00680756">
        <w:rPr>
          <w:rFonts w:ascii="Times New Roman" w:hAnsi="Times New Roman"/>
          <w:sz w:val="26"/>
          <w:szCs w:val="26"/>
        </w:rPr>
        <w:t xml:space="preserve"> </w:t>
      </w:r>
      <w:r w:rsidRPr="005965DA">
        <w:rPr>
          <w:rFonts w:ascii="Times New Roman" w:hAnsi="Times New Roman"/>
          <w:sz w:val="26"/>
          <w:szCs w:val="26"/>
        </w:rPr>
        <w:t>инженерных сетей и кровли</w:t>
      </w:r>
      <w:r>
        <w:rPr>
          <w:rFonts w:ascii="Times New Roman" w:hAnsi="Times New Roman"/>
          <w:sz w:val="26"/>
          <w:szCs w:val="26"/>
        </w:rPr>
        <w:t xml:space="preserve">, а также </w:t>
      </w:r>
      <w:r w:rsidRPr="005965DA">
        <w:rPr>
          <w:rFonts w:ascii="Times New Roman" w:hAnsi="Times New Roman"/>
          <w:sz w:val="26"/>
          <w:szCs w:val="26"/>
        </w:rPr>
        <w:t xml:space="preserve"> модернизаци</w:t>
      </w:r>
      <w:r>
        <w:rPr>
          <w:rFonts w:ascii="Times New Roman" w:hAnsi="Times New Roman"/>
          <w:sz w:val="26"/>
          <w:szCs w:val="26"/>
        </w:rPr>
        <w:t>я</w:t>
      </w:r>
      <w:r w:rsidRPr="00680756">
        <w:rPr>
          <w:rFonts w:ascii="Times New Roman" w:hAnsi="Times New Roman"/>
          <w:sz w:val="26"/>
          <w:szCs w:val="26"/>
        </w:rPr>
        <w:t xml:space="preserve"> муниципальных образовательных организаций</w:t>
      </w:r>
      <w:r>
        <w:rPr>
          <w:rFonts w:ascii="Times New Roman" w:hAnsi="Times New Roman"/>
          <w:sz w:val="26"/>
          <w:szCs w:val="26"/>
        </w:rPr>
        <w:t xml:space="preserve"> в</w:t>
      </w:r>
      <w:r w:rsidR="005965DA">
        <w:rPr>
          <w:rFonts w:ascii="Times New Roman" w:hAnsi="Times New Roman"/>
          <w:sz w:val="26"/>
          <w:szCs w:val="26"/>
        </w:rPr>
        <w:t xml:space="preserve"> городском</w:t>
      </w:r>
      <w:r>
        <w:rPr>
          <w:rFonts w:ascii="Times New Roman" w:hAnsi="Times New Roman"/>
          <w:sz w:val="26"/>
          <w:szCs w:val="26"/>
        </w:rPr>
        <w:t xml:space="preserve"> округе Тольятти предусмотрено в</w:t>
      </w:r>
      <w:r w:rsidR="005965DA">
        <w:rPr>
          <w:rFonts w:ascii="Times New Roman" w:hAnsi="Times New Roman"/>
          <w:sz w:val="26"/>
          <w:szCs w:val="26"/>
        </w:rPr>
        <w:t xml:space="preserve"> рамках реализации </w:t>
      </w:r>
      <w:r w:rsidR="005965DA" w:rsidRPr="005965DA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="005965DA">
        <w:rPr>
          <w:rFonts w:ascii="Times New Roman" w:hAnsi="Times New Roman"/>
          <w:sz w:val="26"/>
          <w:szCs w:val="26"/>
        </w:rPr>
        <w:t>«</w:t>
      </w:r>
      <w:r w:rsidR="005965DA" w:rsidRPr="005965DA">
        <w:rPr>
          <w:rFonts w:ascii="Times New Roman" w:hAnsi="Times New Roman"/>
          <w:sz w:val="26"/>
          <w:szCs w:val="26"/>
        </w:rPr>
        <w:t>Развитие системы образования городского округа Тольятти на 2021</w:t>
      </w:r>
      <w:r w:rsidR="005965DA">
        <w:rPr>
          <w:rFonts w:ascii="Times New Roman" w:hAnsi="Times New Roman"/>
          <w:sz w:val="26"/>
          <w:szCs w:val="26"/>
        </w:rPr>
        <w:t>-</w:t>
      </w:r>
      <w:r w:rsidR="005965DA" w:rsidRPr="005965DA">
        <w:rPr>
          <w:rFonts w:ascii="Times New Roman" w:hAnsi="Times New Roman"/>
          <w:sz w:val="26"/>
          <w:szCs w:val="26"/>
        </w:rPr>
        <w:t>2027 годы</w:t>
      </w:r>
      <w:r w:rsidR="005965DA">
        <w:rPr>
          <w:rFonts w:ascii="Times New Roman" w:hAnsi="Times New Roman"/>
          <w:sz w:val="26"/>
          <w:szCs w:val="26"/>
        </w:rPr>
        <w:t>», утвержденной п</w:t>
      </w:r>
      <w:r w:rsidR="005965DA" w:rsidRPr="005965DA">
        <w:rPr>
          <w:rFonts w:ascii="Times New Roman" w:hAnsi="Times New Roman"/>
          <w:sz w:val="26"/>
          <w:szCs w:val="26"/>
        </w:rPr>
        <w:t>остановление</w:t>
      </w:r>
      <w:r w:rsidR="005965DA">
        <w:rPr>
          <w:rFonts w:ascii="Times New Roman" w:hAnsi="Times New Roman"/>
          <w:sz w:val="26"/>
          <w:szCs w:val="26"/>
        </w:rPr>
        <w:t>м</w:t>
      </w:r>
      <w:r w:rsidR="005965DA" w:rsidRPr="005965DA">
        <w:rPr>
          <w:rFonts w:ascii="Times New Roman" w:hAnsi="Times New Roman"/>
          <w:sz w:val="26"/>
          <w:szCs w:val="26"/>
        </w:rPr>
        <w:t xml:space="preserve"> </w:t>
      </w:r>
      <w:r w:rsidR="005965DA">
        <w:rPr>
          <w:rFonts w:ascii="Times New Roman" w:hAnsi="Times New Roman"/>
          <w:sz w:val="26"/>
          <w:szCs w:val="26"/>
        </w:rPr>
        <w:t>а</w:t>
      </w:r>
      <w:r w:rsidR="005965DA" w:rsidRPr="005965DA">
        <w:rPr>
          <w:rFonts w:ascii="Times New Roman" w:hAnsi="Times New Roman"/>
          <w:sz w:val="26"/>
          <w:szCs w:val="26"/>
        </w:rPr>
        <w:t xml:space="preserve">дминистрации городского округа Тольятти от 09.10.2020 </w:t>
      </w:r>
      <w:r>
        <w:rPr>
          <w:rFonts w:ascii="Times New Roman" w:hAnsi="Times New Roman"/>
          <w:sz w:val="26"/>
          <w:szCs w:val="26"/>
        </w:rPr>
        <w:t>№</w:t>
      </w:r>
      <w:r w:rsidR="005965DA" w:rsidRPr="005965DA">
        <w:rPr>
          <w:rFonts w:ascii="Times New Roman" w:hAnsi="Times New Roman"/>
          <w:sz w:val="26"/>
          <w:szCs w:val="26"/>
        </w:rPr>
        <w:t>3062-п/1</w:t>
      </w:r>
      <w:r>
        <w:rPr>
          <w:rFonts w:ascii="Times New Roman" w:hAnsi="Times New Roman"/>
          <w:sz w:val="26"/>
          <w:szCs w:val="26"/>
        </w:rPr>
        <w:t>.</w:t>
      </w:r>
      <w:r w:rsidR="008806E4">
        <w:rPr>
          <w:rFonts w:ascii="Times New Roman" w:hAnsi="Times New Roman"/>
          <w:sz w:val="26"/>
          <w:szCs w:val="26"/>
        </w:rPr>
        <w:t xml:space="preserve"> Однако, </w:t>
      </w:r>
      <w:r w:rsidR="008806E4" w:rsidRPr="008806E4">
        <w:rPr>
          <w:rFonts w:ascii="Times New Roman" w:hAnsi="Times New Roman"/>
          <w:sz w:val="26"/>
          <w:szCs w:val="26"/>
        </w:rPr>
        <w:t>средства на проведение капитального ремонта кровли в</w:t>
      </w:r>
      <w:r w:rsidR="008806E4">
        <w:rPr>
          <w:rFonts w:ascii="Times New Roman" w:hAnsi="Times New Roman"/>
          <w:sz w:val="26"/>
          <w:szCs w:val="26"/>
        </w:rPr>
        <w:t xml:space="preserve"> образовательных учреждениях </w:t>
      </w:r>
      <w:r w:rsidR="00E512A9">
        <w:rPr>
          <w:rFonts w:ascii="Times New Roman" w:hAnsi="Times New Roman"/>
          <w:sz w:val="26"/>
          <w:szCs w:val="26"/>
        </w:rPr>
        <w:t xml:space="preserve">выделяются </w:t>
      </w:r>
      <w:r w:rsidR="008806E4" w:rsidRPr="008806E4">
        <w:rPr>
          <w:rFonts w:ascii="Times New Roman" w:hAnsi="Times New Roman"/>
          <w:sz w:val="26"/>
          <w:szCs w:val="26"/>
        </w:rPr>
        <w:t xml:space="preserve">исходя из возможностей бюджета </w:t>
      </w:r>
      <w:r w:rsidR="00E512A9">
        <w:rPr>
          <w:rFonts w:ascii="Times New Roman" w:hAnsi="Times New Roman"/>
          <w:sz w:val="26"/>
          <w:szCs w:val="26"/>
        </w:rPr>
        <w:t xml:space="preserve">городского округа  </w:t>
      </w:r>
      <w:r w:rsidR="008806E4" w:rsidRPr="008806E4">
        <w:rPr>
          <w:rFonts w:ascii="Times New Roman" w:hAnsi="Times New Roman"/>
          <w:sz w:val="26"/>
          <w:szCs w:val="26"/>
        </w:rPr>
        <w:t>отрасли «Образование»</w:t>
      </w:r>
      <w:r w:rsidR="00E512A9">
        <w:rPr>
          <w:rFonts w:ascii="Times New Roman" w:hAnsi="Times New Roman"/>
          <w:sz w:val="26"/>
          <w:szCs w:val="26"/>
        </w:rPr>
        <w:t xml:space="preserve">, которые, в сравнении с потребностью, являются весьма </w:t>
      </w:r>
      <w:r w:rsidR="00E512A9">
        <w:rPr>
          <w:rFonts w:ascii="Times New Roman" w:hAnsi="Times New Roman"/>
          <w:sz w:val="26"/>
          <w:szCs w:val="26"/>
        </w:rPr>
        <w:lastRenderedPageBreak/>
        <w:t>ограниченными. Исходя из указанного, администрацией проводится планомерная работа по привлечению на реализацию указанных мероприятий дополнительных средств (субсидий) за счет</w:t>
      </w:r>
      <w:r w:rsidR="00E512A9" w:rsidRPr="00E512A9">
        <w:rPr>
          <w:rFonts w:ascii="Times New Roman" w:hAnsi="Times New Roman"/>
          <w:sz w:val="26"/>
          <w:szCs w:val="26"/>
        </w:rPr>
        <w:t xml:space="preserve"> государственной программы Самарской области «Строительство, реконструкция и капитальный ремонт образовательных организаций, и их инфраструктуры на территории Самарской области» до 2026 года</w:t>
      </w:r>
      <w:r w:rsidR="00E512A9">
        <w:rPr>
          <w:rFonts w:ascii="Times New Roman" w:hAnsi="Times New Roman"/>
          <w:sz w:val="26"/>
          <w:szCs w:val="26"/>
        </w:rPr>
        <w:t xml:space="preserve"> и </w:t>
      </w:r>
      <w:r w:rsidR="00E512A9" w:rsidRPr="00E512A9">
        <w:rPr>
          <w:rFonts w:ascii="Times New Roman" w:hAnsi="Times New Roman"/>
          <w:sz w:val="26"/>
          <w:szCs w:val="26"/>
        </w:rPr>
        <w:t>государственной программы Российской Федерации «Развитие образования» в период 2023, 2024 и 2025 годы</w:t>
      </w:r>
      <w:r w:rsidR="00E512A9">
        <w:rPr>
          <w:rFonts w:ascii="Times New Roman" w:hAnsi="Times New Roman"/>
          <w:sz w:val="26"/>
          <w:szCs w:val="26"/>
        </w:rPr>
        <w:t>.</w:t>
      </w:r>
    </w:p>
    <w:p w:rsidR="00E512A9" w:rsidRDefault="00E512A9" w:rsidP="005965D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Необходимо отметить, что Дума городского округа Тольятти держит на особом контроле вопросы содержания</w:t>
      </w:r>
      <w:r w:rsidR="00A81FEA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</w:t>
      </w:r>
      <w:r w:rsidR="00A81FEA" w:rsidRPr="00A81FEA">
        <w:rPr>
          <w:rFonts w:ascii="Times New Roman" w:hAnsi="Times New Roman"/>
          <w:sz w:val="26"/>
          <w:szCs w:val="26"/>
        </w:rPr>
        <w:t>развития учреждений загородного детского отдыха на территории городского округа Тольятти</w:t>
      </w:r>
      <w:r w:rsidR="00A81FEA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в том числе, </w:t>
      </w:r>
      <w:r w:rsidRPr="00E512A9">
        <w:rPr>
          <w:rFonts w:ascii="Times New Roman" w:hAnsi="Times New Roman"/>
          <w:sz w:val="26"/>
          <w:szCs w:val="26"/>
        </w:rPr>
        <w:t>МАООУ «Пансионат «Радуга»</w:t>
      </w:r>
      <w:r w:rsidR="00A81FEA">
        <w:rPr>
          <w:rFonts w:ascii="Times New Roman" w:hAnsi="Times New Roman"/>
          <w:sz w:val="26"/>
          <w:szCs w:val="26"/>
        </w:rPr>
        <w:t xml:space="preserve"> и</w:t>
      </w:r>
      <w:r w:rsidRPr="00E512A9">
        <w:rPr>
          <w:rFonts w:ascii="Times New Roman" w:hAnsi="Times New Roman"/>
          <w:sz w:val="26"/>
          <w:szCs w:val="26"/>
        </w:rPr>
        <w:t xml:space="preserve"> МУП «Звездный»</w:t>
      </w:r>
      <w:r w:rsidR="00A81FEA">
        <w:rPr>
          <w:rFonts w:ascii="Times New Roman" w:hAnsi="Times New Roman"/>
          <w:sz w:val="26"/>
          <w:szCs w:val="26"/>
        </w:rPr>
        <w:t>. Однако, в представленной администраци</w:t>
      </w:r>
      <w:r w:rsidR="003B4567">
        <w:rPr>
          <w:rFonts w:ascii="Times New Roman" w:hAnsi="Times New Roman"/>
          <w:sz w:val="26"/>
          <w:szCs w:val="26"/>
        </w:rPr>
        <w:t>ей</w:t>
      </w:r>
      <w:r w:rsidR="00A81FEA">
        <w:rPr>
          <w:rFonts w:ascii="Times New Roman" w:hAnsi="Times New Roman"/>
          <w:sz w:val="26"/>
          <w:szCs w:val="26"/>
        </w:rPr>
        <w:t xml:space="preserve"> информации, отсутствуют сведения о проведении необходимых мероприятий по с</w:t>
      </w:r>
      <w:r w:rsidR="00A81FEA" w:rsidRPr="00A81FEA">
        <w:rPr>
          <w:rFonts w:ascii="Times New Roman" w:hAnsi="Times New Roman"/>
          <w:sz w:val="26"/>
          <w:szCs w:val="26"/>
        </w:rPr>
        <w:t>одержани</w:t>
      </w:r>
      <w:r w:rsidR="00A81FEA">
        <w:rPr>
          <w:rFonts w:ascii="Times New Roman" w:hAnsi="Times New Roman"/>
          <w:sz w:val="26"/>
          <w:szCs w:val="26"/>
        </w:rPr>
        <w:t>ю</w:t>
      </w:r>
      <w:r w:rsidR="00A81FEA" w:rsidRPr="00A81FEA">
        <w:rPr>
          <w:rFonts w:ascii="Times New Roman" w:hAnsi="Times New Roman"/>
          <w:sz w:val="26"/>
          <w:szCs w:val="26"/>
        </w:rPr>
        <w:t xml:space="preserve"> зданий</w:t>
      </w:r>
      <w:r w:rsidR="00A81FEA">
        <w:rPr>
          <w:rFonts w:ascii="Times New Roman" w:hAnsi="Times New Roman"/>
          <w:sz w:val="26"/>
          <w:szCs w:val="26"/>
        </w:rPr>
        <w:t xml:space="preserve"> указанных</w:t>
      </w:r>
      <w:r w:rsidR="00A81FEA" w:rsidRPr="00A81FEA">
        <w:rPr>
          <w:rFonts w:ascii="Times New Roman" w:hAnsi="Times New Roman"/>
          <w:sz w:val="26"/>
          <w:szCs w:val="26"/>
        </w:rPr>
        <w:t xml:space="preserve"> организаций</w:t>
      </w:r>
      <w:r w:rsidR="00A81FEA">
        <w:rPr>
          <w:rFonts w:ascii="Times New Roman" w:hAnsi="Times New Roman"/>
          <w:sz w:val="26"/>
          <w:szCs w:val="26"/>
        </w:rPr>
        <w:t xml:space="preserve">, </w:t>
      </w:r>
      <w:r w:rsidR="003B4567">
        <w:rPr>
          <w:rFonts w:ascii="Times New Roman" w:hAnsi="Times New Roman"/>
          <w:sz w:val="26"/>
          <w:szCs w:val="26"/>
        </w:rPr>
        <w:t xml:space="preserve">степени изношенности и </w:t>
      </w:r>
      <w:r w:rsidR="00A81FEA">
        <w:rPr>
          <w:rFonts w:ascii="Times New Roman" w:hAnsi="Times New Roman"/>
          <w:sz w:val="26"/>
          <w:szCs w:val="26"/>
        </w:rPr>
        <w:t xml:space="preserve">потребности в </w:t>
      </w:r>
      <w:r w:rsidR="00A81FEA" w:rsidRPr="00A81FEA">
        <w:rPr>
          <w:rFonts w:ascii="Times New Roman" w:hAnsi="Times New Roman"/>
          <w:sz w:val="26"/>
          <w:szCs w:val="26"/>
        </w:rPr>
        <w:t>ремонт</w:t>
      </w:r>
      <w:r w:rsidR="00A81FEA">
        <w:rPr>
          <w:rFonts w:ascii="Times New Roman" w:hAnsi="Times New Roman"/>
          <w:sz w:val="26"/>
          <w:szCs w:val="26"/>
        </w:rPr>
        <w:t>е их</w:t>
      </w:r>
      <w:r w:rsidR="00A81FEA" w:rsidRPr="00A81FEA">
        <w:rPr>
          <w:rFonts w:ascii="Times New Roman" w:hAnsi="Times New Roman"/>
          <w:sz w:val="26"/>
          <w:szCs w:val="26"/>
        </w:rPr>
        <w:t xml:space="preserve"> инженерных сетей и кровли, а также </w:t>
      </w:r>
      <w:r w:rsidR="003B4567">
        <w:rPr>
          <w:rFonts w:ascii="Times New Roman" w:hAnsi="Times New Roman"/>
          <w:sz w:val="26"/>
          <w:szCs w:val="26"/>
        </w:rPr>
        <w:t>их</w:t>
      </w:r>
      <w:r w:rsidR="00A81FEA" w:rsidRPr="00A81FEA">
        <w:rPr>
          <w:rFonts w:ascii="Times New Roman" w:hAnsi="Times New Roman"/>
          <w:sz w:val="26"/>
          <w:szCs w:val="26"/>
        </w:rPr>
        <w:t xml:space="preserve"> модернизаци</w:t>
      </w:r>
      <w:r w:rsidR="00A81FEA">
        <w:rPr>
          <w:rFonts w:ascii="Times New Roman" w:hAnsi="Times New Roman"/>
          <w:sz w:val="26"/>
          <w:szCs w:val="26"/>
        </w:rPr>
        <w:t xml:space="preserve">и. В </w:t>
      </w:r>
      <w:r w:rsidRPr="00E512A9">
        <w:rPr>
          <w:rFonts w:ascii="Times New Roman" w:hAnsi="Times New Roman"/>
          <w:sz w:val="26"/>
          <w:szCs w:val="26"/>
        </w:rPr>
        <w:t xml:space="preserve">связи с чем, </w:t>
      </w:r>
      <w:r w:rsidR="00A81FEA">
        <w:rPr>
          <w:rFonts w:ascii="Times New Roman" w:hAnsi="Times New Roman"/>
          <w:sz w:val="26"/>
          <w:szCs w:val="26"/>
        </w:rPr>
        <w:t xml:space="preserve">считаем целесообразным запросить у </w:t>
      </w:r>
      <w:r w:rsidRPr="00E512A9">
        <w:rPr>
          <w:rFonts w:ascii="Times New Roman" w:hAnsi="Times New Roman"/>
          <w:sz w:val="26"/>
          <w:szCs w:val="26"/>
        </w:rPr>
        <w:t>администрации дополнительную информацию</w:t>
      </w:r>
      <w:r w:rsidR="00A81FEA">
        <w:rPr>
          <w:rFonts w:ascii="Times New Roman" w:hAnsi="Times New Roman"/>
          <w:sz w:val="26"/>
          <w:szCs w:val="26"/>
        </w:rPr>
        <w:t xml:space="preserve"> по указанному вопросу</w:t>
      </w:r>
      <w:r w:rsidRPr="00E512A9">
        <w:rPr>
          <w:rFonts w:ascii="Times New Roman" w:hAnsi="Times New Roman"/>
          <w:sz w:val="26"/>
          <w:szCs w:val="26"/>
        </w:rPr>
        <w:t>.</w:t>
      </w:r>
    </w:p>
    <w:p w:rsidR="00546E69" w:rsidRPr="00E23C63" w:rsidRDefault="00546E69" w:rsidP="00546E6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3C63">
        <w:rPr>
          <w:rFonts w:ascii="Times New Roman" w:hAnsi="Times New Roman"/>
          <w:sz w:val="26"/>
          <w:szCs w:val="26"/>
        </w:rPr>
        <w:t>Пунктом 9 части 1 статьи 25 Устава городского округа Тольятти установлено, что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546E69" w:rsidRPr="00E23C63" w:rsidRDefault="00546E69" w:rsidP="00546E69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3C63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2 статьи 77 </w:t>
      </w:r>
      <w:r w:rsidRPr="00E23C63">
        <w:rPr>
          <w:rFonts w:ascii="Times New Roman" w:eastAsia="Arial Unicode MS" w:hAnsi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 w:rsidRPr="00E23C63">
        <w:rPr>
          <w:rFonts w:ascii="Times New Roman" w:hAnsi="Times New Roman"/>
          <w:sz w:val="26"/>
          <w:szCs w:val="26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546E69" w:rsidRPr="00E23C63" w:rsidRDefault="00546E69" w:rsidP="00546E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E23C63">
        <w:rPr>
          <w:rFonts w:ascii="Times New Roman" w:eastAsia="Arial Unicode MS" w:hAnsi="Times New Roman"/>
          <w:sz w:val="26"/>
          <w:szCs w:val="26"/>
        </w:rPr>
        <w:t>Согласно статье 137 Регламента Думы р</w:t>
      </w:r>
      <w:r w:rsidRPr="00E23C63">
        <w:rPr>
          <w:rFonts w:ascii="Times New Roman" w:hAnsi="Times New Roman"/>
          <w:iCs/>
          <w:sz w:val="26"/>
          <w:szCs w:val="26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546E69" w:rsidRPr="00E23C63" w:rsidRDefault="00546E69" w:rsidP="00546E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Arial Unicode MS" w:hAnsi="Times New Roman"/>
          <w:sz w:val="26"/>
          <w:szCs w:val="26"/>
        </w:rPr>
      </w:pPr>
      <w:r w:rsidRPr="00E23C63">
        <w:rPr>
          <w:rFonts w:ascii="Times New Roman" w:eastAsia="Arial Unicode MS" w:hAnsi="Times New Roman"/>
          <w:sz w:val="26"/>
          <w:szCs w:val="26"/>
        </w:rPr>
        <w:t>Решением Думы от 2</w:t>
      </w:r>
      <w:r>
        <w:rPr>
          <w:rFonts w:ascii="Times New Roman" w:eastAsia="Arial Unicode MS" w:hAnsi="Times New Roman"/>
          <w:sz w:val="26"/>
          <w:szCs w:val="26"/>
        </w:rPr>
        <w:t>9</w:t>
      </w:r>
      <w:r w:rsidRPr="00E23C63">
        <w:rPr>
          <w:rFonts w:ascii="Times New Roman" w:eastAsia="Arial Unicode MS" w:hAnsi="Times New Roman"/>
          <w:sz w:val="26"/>
          <w:szCs w:val="26"/>
        </w:rPr>
        <w:t>.</w:t>
      </w:r>
      <w:r>
        <w:rPr>
          <w:rFonts w:ascii="Times New Roman" w:eastAsia="Arial Unicode MS" w:hAnsi="Times New Roman"/>
          <w:sz w:val="26"/>
          <w:szCs w:val="26"/>
        </w:rPr>
        <w:t>03.</w:t>
      </w:r>
      <w:r w:rsidRPr="00E23C63">
        <w:rPr>
          <w:rFonts w:ascii="Times New Roman" w:eastAsia="Arial Unicode MS" w:hAnsi="Times New Roman"/>
          <w:sz w:val="26"/>
          <w:szCs w:val="26"/>
        </w:rPr>
        <w:t>202</w:t>
      </w:r>
      <w:r>
        <w:rPr>
          <w:rFonts w:ascii="Times New Roman" w:eastAsia="Arial Unicode MS" w:hAnsi="Times New Roman"/>
          <w:sz w:val="26"/>
          <w:szCs w:val="26"/>
        </w:rPr>
        <w:t>3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№ 1</w:t>
      </w:r>
      <w:r>
        <w:rPr>
          <w:rFonts w:ascii="Times New Roman" w:eastAsia="Arial Unicode MS" w:hAnsi="Times New Roman"/>
          <w:sz w:val="26"/>
          <w:szCs w:val="26"/>
        </w:rPr>
        <w:t>519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представленный вопрос включен в план текущей деятельности Думы городского округа Тольятти на </w:t>
      </w:r>
      <w:r>
        <w:rPr>
          <w:rFonts w:ascii="Times New Roman" w:eastAsia="Arial Unicode MS" w:hAnsi="Times New Roman"/>
          <w:sz w:val="26"/>
          <w:szCs w:val="26"/>
          <w:lang w:val="en-US"/>
        </w:rPr>
        <w:t>I</w:t>
      </w:r>
      <w:r w:rsidRPr="00E23C63">
        <w:rPr>
          <w:rFonts w:ascii="Times New Roman" w:eastAsia="Arial Unicode MS" w:hAnsi="Times New Roman"/>
          <w:sz w:val="26"/>
          <w:szCs w:val="26"/>
          <w:lang w:val="en-US"/>
        </w:rPr>
        <w:t>I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квартал 2023 для рассмотрения на заседании Думы на </w:t>
      </w:r>
      <w:r>
        <w:rPr>
          <w:rFonts w:ascii="Times New Roman" w:eastAsia="Arial Unicode MS" w:hAnsi="Times New Roman"/>
          <w:sz w:val="26"/>
          <w:szCs w:val="26"/>
        </w:rPr>
        <w:t>1</w:t>
      </w:r>
      <w:r w:rsidRPr="00E23C63">
        <w:rPr>
          <w:rFonts w:ascii="Times New Roman" w:eastAsia="Arial Unicode MS" w:hAnsi="Times New Roman"/>
          <w:sz w:val="26"/>
          <w:szCs w:val="26"/>
        </w:rPr>
        <w:t>2.0</w:t>
      </w:r>
      <w:r>
        <w:rPr>
          <w:rFonts w:ascii="Times New Roman" w:eastAsia="Arial Unicode MS" w:hAnsi="Times New Roman"/>
          <w:sz w:val="26"/>
          <w:szCs w:val="26"/>
        </w:rPr>
        <w:t>4</w:t>
      </w:r>
      <w:r w:rsidRPr="00E23C63">
        <w:rPr>
          <w:rFonts w:ascii="Times New Roman" w:eastAsia="Arial Unicode MS" w:hAnsi="Times New Roman"/>
          <w:sz w:val="26"/>
          <w:szCs w:val="26"/>
        </w:rPr>
        <w:t>.2023 года</w:t>
      </w:r>
      <w:r>
        <w:rPr>
          <w:rFonts w:ascii="Times New Roman" w:eastAsia="Arial Unicode MS" w:hAnsi="Times New Roman"/>
          <w:sz w:val="26"/>
          <w:szCs w:val="26"/>
        </w:rPr>
        <w:t xml:space="preserve"> по предложению </w:t>
      </w:r>
      <w:r>
        <w:rPr>
          <w:rFonts w:ascii="Times New Roman" w:hAnsi="Times New Roman"/>
          <w:sz w:val="26"/>
          <w:szCs w:val="26"/>
        </w:rPr>
        <w:t>фракции «КПРФ» в Думе городского округа Тольятти (№ вн.Д.01-32/30 от 16.02.2023)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. </w:t>
      </w:r>
    </w:p>
    <w:p w:rsidR="00546E69" w:rsidRPr="00E23C63" w:rsidRDefault="00546E69" w:rsidP="00546E6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E23C63">
        <w:rPr>
          <w:rFonts w:ascii="Times New Roman" w:eastAsia="Arial Unicode MS" w:hAnsi="Times New Roman"/>
          <w:sz w:val="26"/>
          <w:szCs w:val="26"/>
        </w:rPr>
        <w:t>В соответствии с частью 1 статьи 141 Регламента Думы к</w:t>
      </w:r>
      <w:r w:rsidRPr="00E23C63">
        <w:rPr>
          <w:rFonts w:ascii="Times New Roman" w:hAnsi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</w:t>
      </w:r>
      <w:r w:rsidRPr="00E23C63">
        <w:rPr>
          <w:rFonts w:ascii="Times New Roman" w:hAnsi="Times New Roman"/>
          <w:iCs/>
          <w:sz w:val="26"/>
          <w:szCs w:val="26"/>
          <w:lang w:eastAsia="ru-RU"/>
        </w:rPr>
        <w:lastRenderedPageBreak/>
        <w:t>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546E69" w:rsidRPr="00E23C63" w:rsidRDefault="00546E69" w:rsidP="00546E69">
      <w:pPr>
        <w:spacing w:after="0"/>
        <w:ind w:firstLine="540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 w:rsidRPr="00E23C63">
        <w:rPr>
          <w:rFonts w:ascii="Times New Roman" w:eastAsia="Lucida Sans Unicode" w:hAnsi="Times New Roman"/>
          <w:sz w:val="26"/>
          <w:szCs w:val="26"/>
          <w:lang w:bidi="ru-RU"/>
        </w:rPr>
        <w:t xml:space="preserve">Предварительное рассмотрение вопроса относится к предметам ведения постоянной комиссии по </w:t>
      </w:r>
      <w:r w:rsidRPr="00E23C63">
        <w:rPr>
          <w:rFonts w:ascii="Times New Roman" w:hAnsi="Times New Roman"/>
          <w:sz w:val="26"/>
          <w:szCs w:val="26"/>
        </w:rPr>
        <w:t>социальной политике</w:t>
      </w:r>
      <w:r w:rsidRPr="00E23C63">
        <w:rPr>
          <w:rFonts w:ascii="Times New Roman" w:eastAsia="Lucida Sans Unicode" w:hAnsi="Times New Roman"/>
          <w:sz w:val="26"/>
          <w:szCs w:val="26"/>
          <w:lang w:bidi="ru-RU"/>
        </w:rPr>
        <w:t xml:space="preserve">. </w:t>
      </w:r>
    </w:p>
    <w:p w:rsidR="00546E69" w:rsidRPr="00E23C63" w:rsidRDefault="00546E69" w:rsidP="00546E6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23C63">
        <w:rPr>
          <w:rFonts w:ascii="Times New Roman" w:hAnsi="Times New Roman" w:cs="Times New Roman"/>
          <w:b/>
          <w:sz w:val="26"/>
          <w:szCs w:val="26"/>
        </w:rPr>
        <w:tab/>
        <w:t xml:space="preserve">Вывод: </w:t>
      </w:r>
      <w:r w:rsidRPr="00E23C63">
        <w:rPr>
          <w:rFonts w:ascii="Times New Roman" w:hAnsi="Times New Roman" w:cs="Times New Roman"/>
          <w:sz w:val="26"/>
          <w:szCs w:val="26"/>
        </w:rPr>
        <w:t>представленный вопрос находится в компетенции Думы городского округа и может быть рассмотрен на ее заседании с учетом данного заключения.</w:t>
      </w:r>
    </w:p>
    <w:p w:rsidR="00546E69" w:rsidRPr="00E23C63" w:rsidRDefault="00546E69" w:rsidP="00546E6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6E69" w:rsidRDefault="00546E69" w:rsidP="00546E6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6E69" w:rsidRPr="00E23C63" w:rsidRDefault="00546E69" w:rsidP="00546E6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6E69" w:rsidRPr="00E23C63" w:rsidRDefault="00546E69" w:rsidP="00546E69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E23C63"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 w:rsidRPr="00E23C63">
        <w:rPr>
          <w:rFonts w:ascii="Times New Roman" w:hAnsi="Times New Roman"/>
          <w:b/>
          <w:sz w:val="26"/>
          <w:szCs w:val="26"/>
        </w:rPr>
        <w:tab/>
      </w:r>
      <w:r w:rsidRPr="00E23C63">
        <w:rPr>
          <w:rFonts w:ascii="Times New Roman" w:hAnsi="Times New Roman"/>
          <w:b/>
          <w:sz w:val="26"/>
          <w:szCs w:val="26"/>
        </w:rPr>
        <w:tab/>
      </w:r>
      <w:r w:rsidRPr="00E23C63">
        <w:rPr>
          <w:rFonts w:ascii="Times New Roman" w:hAnsi="Times New Roman"/>
          <w:b/>
          <w:sz w:val="26"/>
          <w:szCs w:val="26"/>
        </w:rPr>
        <w:tab/>
        <w:t xml:space="preserve">                     </w:t>
      </w:r>
      <w:r>
        <w:rPr>
          <w:rFonts w:ascii="Times New Roman" w:hAnsi="Times New Roman"/>
          <w:b/>
          <w:sz w:val="26"/>
          <w:szCs w:val="26"/>
        </w:rPr>
        <w:t xml:space="preserve">   </w:t>
      </w:r>
      <w:r w:rsidRPr="00E23C63">
        <w:rPr>
          <w:rFonts w:ascii="Times New Roman" w:hAnsi="Times New Roman"/>
          <w:b/>
          <w:sz w:val="26"/>
          <w:szCs w:val="26"/>
        </w:rPr>
        <w:t xml:space="preserve">         Е.В.Смирнова</w:t>
      </w:r>
    </w:p>
    <w:p w:rsidR="00546E69" w:rsidRDefault="00546E69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546E69" w:rsidRDefault="00546E69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A81FEA" w:rsidRDefault="00A81FEA" w:rsidP="00546E69">
      <w:pPr>
        <w:spacing w:after="0"/>
        <w:rPr>
          <w:rFonts w:ascii="Times New Roman" w:hAnsi="Times New Roman"/>
          <w:sz w:val="28"/>
          <w:szCs w:val="28"/>
        </w:rPr>
      </w:pPr>
    </w:p>
    <w:p w:rsidR="00546E69" w:rsidRPr="000773A9" w:rsidRDefault="00546E69" w:rsidP="00546E6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Абросимова, </w:t>
      </w:r>
    </w:p>
    <w:p w:rsidR="00546E69" w:rsidRDefault="00546E69" w:rsidP="009957F3">
      <w:pPr>
        <w:spacing w:after="0"/>
      </w:pPr>
      <w:r w:rsidRPr="000773A9">
        <w:rPr>
          <w:rFonts w:ascii="Times New Roman" w:hAnsi="Times New Roman"/>
        </w:rPr>
        <w:t xml:space="preserve">28 </w:t>
      </w:r>
      <w:r>
        <w:rPr>
          <w:rFonts w:ascii="Times New Roman" w:hAnsi="Times New Roman"/>
        </w:rPr>
        <w:t>06 68</w:t>
      </w:r>
    </w:p>
    <w:sectPr w:rsidR="00546E69" w:rsidSect="00DA0C5B">
      <w:pgSz w:w="11909" w:h="16834"/>
      <w:pgMar w:top="1021" w:right="567" w:bottom="1134" w:left="1701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69"/>
    <w:rsid w:val="00037B0D"/>
    <w:rsid w:val="00075793"/>
    <w:rsid w:val="00077B22"/>
    <w:rsid w:val="0009114D"/>
    <w:rsid w:val="000C28E8"/>
    <w:rsid w:val="00102B21"/>
    <w:rsid w:val="00152BC5"/>
    <w:rsid w:val="00206D30"/>
    <w:rsid w:val="002F15D8"/>
    <w:rsid w:val="00366461"/>
    <w:rsid w:val="003B4567"/>
    <w:rsid w:val="003B6B3C"/>
    <w:rsid w:val="003D427F"/>
    <w:rsid w:val="003F039D"/>
    <w:rsid w:val="003F194A"/>
    <w:rsid w:val="004D27E7"/>
    <w:rsid w:val="00546E69"/>
    <w:rsid w:val="00562879"/>
    <w:rsid w:val="005965DA"/>
    <w:rsid w:val="0067709A"/>
    <w:rsid w:val="00680756"/>
    <w:rsid w:val="00680CBF"/>
    <w:rsid w:val="00697027"/>
    <w:rsid w:val="006A6930"/>
    <w:rsid w:val="006B4AB5"/>
    <w:rsid w:val="00735075"/>
    <w:rsid w:val="0078251A"/>
    <w:rsid w:val="007B1343"/>
    <w:rsid w:val="008363C8"/>
    <w:rsid w:val="00863896"/>
    <w:rsid w:val="008806E4"/>
    <w:rsid w:val="00886101"/>
    <w:rsid w:val="008A2F53"/>
    <w:rsid w:val="008A505F"/>
    <w:rsid w:val="008C2D9F"/>
    <w:rsid w:val="00906402"/>
    <w:rsid w:val="0094612C"/>
    <w:rsid w:val="009676C0"/>
    <w:rsid w:val="009957F3"/>
    <w:rsid w:val="009D31B6"/>
    <w:rsid w:val="00A01C8B"/>
    <w:rsid w:val="00A81FEA"/>
    <w:rsid w:val="00A97FC2"/>
    <w:rsid w:val="00AB5E29"/>
    <w:rsid w:val="00B26DF0"/>
    <w:rsid w:val="00B56624"/>
    <w:rsid w:val="00BA7450"/>
    <w:rsid w:val="00BE37EB"/>
    <w:rsid w:val="00CC0DE6"/>
    <w:rsid w:val="00CF15B8"/>
    <w:rsid w:val="00D0111D"/>
    <w:rsid w:val="00DA0C5B"/>
    <w:rsid w:val="00E31EFD"/>
    <w:rsid w:val="00E43229"/>
    <w:rsid w:val="00E512A9"/>
    <w:rsid w:val="00E535CA"/>
    <w:rsid w:val="00EB5FA3"/>
    <w:rsid w:val="00F21C7D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6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6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E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6E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6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1361</Words>
  <Characters>7764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cp:lastPrinted>2023-04-05T07:51:00Z</cp:lastPrinted>
  <dcterms:created xsi:type="dcterms:W3CDTF">2023-04-05T10:51:00Z</dcterms:created>
  <dcterms:modified xsi:type="dcterms:W3CDTF">2023-04-05T10:51:00Z</dcterms:modified>
</cp:coreProperties>
</file>