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5C" w:rsidRDefault="00B22C5C">
      <w:pPr>
        <w:pStyle w:val="ConsPlusTitlePage"/>
      </w:pPr>
      <w:r>
        <w:t xml:space="preserve">Документ предоставлен </w:t>
      </w:r>
      <w:hyperlink r:id="rId5">
        <w:r>
          <w:rPr>
            <w:color w:val="0000FF"/>
          </w:rPr>
          <w:t>КонсультантПлюс</w:t>
        </w:r>
      </w:hyperlink>
      <w:r>
        <w:br/>
      </w:r>
    </w:p>
    <w:p w:rsidR="00B22C5C" w:rsidRDefault="00B22C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2C5C">
        <w:tc>
          <w:tcPr>
            <w:tcW w:w="4677" w:type="dxa"/>
            <w:tcBorders>
              <w:top w:val="nil"/>
              <w:left w:val="nil"/>
              <w:bottom w:val="nil"/>
              <w:right w:val="nil"/>
            </w:tcBorders>
          </w:tcPr>
          <w:p w:rsidR="00B22C5C" w:rsidRDefault="00B22C5C">
            <w:pPr>
              <w:pStyle w:val="ConsPlusNormal"/>
            </w:pPr>
            <w:r>
              <w:t>16 марта 2023 года</w:t>
            </w:r>
          </w:p>
        </w:tc>
        <w:tc>
          <w:tcPr>
            <w:tcW w:w="4677" w:type="dxa"/>
            <w:tcBorders>
              <w:top w:val="nil"/>
              <w:left w:val="nil"/>
              <w:bottom w:val="nil"/>
              <w:right w:val="nil"/>
            </w:tcBorders>
          </w:tcPr>
          <w:p w:rsidR="00B22C5C" w:rsidRDefault="00B22C5C">
            <w:pPr>
              <w:pStyle w:val="ConsPlusNormal"/>
              <w:jc w:val="right"/>
            </w:pPr>
            <w:r>
              <w:t>N 13-ГД</w:t>
            </w:r>
          </w:p>
        </w:tc>
      </w:tr>
    </w:tbl>
    <w:p w:rsidR="00B22C5C" w:rsidRDefault="00B22C5C">
      <w:pPr>
        <w:pStyle w:val="ConsPlusNormal"/>
        <w:pBdr>
          <w:bottom w:val="single" w:sz="6" w:space="0" w:color="auto"/>
        </w:pBdr>
        <w:spacing w:before="100" w:after="100"/>
        <w:jc w:val="both"/>
        <w:rPr>
          <w:sz w:val="2"/>
          <w:szCs w:val="2"/>
        </w:rPr>
      </w:pPr>
    </w:p>
    <w:p w:rsidR="00B22C5C" w:rsidRDefault="00B22C5C">
      <w:pPr>
        <w:pStyle w:val="ConsPlusNormal"/>
        <w:jc w:val="both"/>
      </w:pPr>
    </w:p>
    <w:p w:rsidR="00B22C5C" w:rsidRDefault="00B22C5C">
      <w:pPr>
        <w:pStyle w:val="ConsPlusTitle"/>
        <w:jc w:val="center"/>
      </w:pPr>
      <w:r>
        <w:t>ЗАКОН</w:t>
      </w:r>
    </w:p>
    <w:p w:rsidR="00B22C5C" w:rsidRDefault="00B22C5C">
      <w:pPr>
        <w:pStyle w:val="ConsPlusTitle"/>
        <w:jc w:val="center"/>
      </w:pPr>
      <w:r>
        <w:t>САМАРСКОЙ ОБЛАСТИ</w:t>
      </w:r>
    </w:p>
    <w:p w:rsidR="00B22C5C" w:rsidRDefault="00B22C5C">
      <w:pPr>
        <w:pStyle w:val="ConsPlusTitle"/>
        <w:ind w:firstLine="540"/>
        <w:jc w:val="both"/>
      </w:pPr>
    </w:p>
    <w:p w:rsidR="00B22C5C" w:rsidRDefault="00B22C5C">
      <w:pPr>
        <w:pStyle w:val="ConsPlusTitle"/>
        <w:jc w:val="center"/>
      </w:pPr>
      <w:r>
        <w:t>О ВНЕСЕНИИ ИЗМЕНЕНИЙ В ОТДЕЛЬНЫЕ ЗАКОНОДАТЕЛЬНЫЕ АКТЫ</w:t>
      </w:r>
    </w:p>
    <w:p w:rsidR="00B22C5C" w:rsidRDefault="00B22C5C">
      <w:pPr>
        <w:pStyle w:val="ConsPlusTitle"/>
        <w:jc w:val="center"/>
      </w:pPr>
      <w:r>
        <w:t>САМАРСКОЙ ОБЛАСТИ</w:t>
      </w:r>
    </w:p>
    <w:p w:rsidR="00B22C5C" w:rsidRDefault="00B22C5C">
      <w:pPr>
        <w:pStyle w:val="ConsPlusNormal"/>
        <w:jc w:val="both"/>
      </w:pPr>
    </w:p>
    <w:p w:rsidR="00B22C5C" w:rsidRDefault="00B22C5C">
      <w:pPr>
        <w:pStyle w:val="ConsPlusNormal"/>
        <w:jc w:val="right"/>
      </w:pPr>
      <w:proofErr w:type="gramStart"/>
      <w:r>
        <w:t>Принят</w:t>
      </w:r>
      <w:proofErr w:type="gramEnd"/>
    </w:p>
    <w:p w:rsidR="00B22C5C" w:rsidRDefault="00B22C5C">
      <w:pPr>
        <w:pStyle w:val="ConsPlusNormal"/>
        <w:jc w:val="right"/>
      </w:pPr>
      <w:r>
        <w:t>Самарской Губернской Думой</w:t>
      </w:r>
    </w:p>
    <w:p w:rsidR="00B22C5C" w:rsidRDefault="00B22C5C">
      <w:pPr>
        <w:pStyle w:val="ConsPlusNormal"/>
        <w:jc w:val="right"/>
      </w:pPr>
      <w:r>
        <w:t>28 февраля 2023 года</w:t>
      </w:r>
    </w:p>
    <w:p w:rsidR="00B22C5C" w:rsidRDefault="00B22C5C">
      <w:pPr>
        <w:pStyle w:val="ConsPlusNormal"/>
        <w:jc w:val="both"/>
      </w:pPr>
    </w:p>
    <w:p w:rsidR="00B22C5C" w:rsidRDefault="00B22C5C">
      <w:pPr>
        <w:pStyle w:val="ConsPlusTitle"/>
        <w:ind w:firstLine="540"/>
        <w:jc w:val="both"/>
        <w:outlineLvl w:val="0"/>
      </w:pPr>
      <w:r>
        <w:t>Статья 1</w:t>
      </w:r>
    </w:p>
    <w:p w:rsidR="00B22C5C" w:rsidRDefault="00B22C5C">
      <w:pPr>
        <w:pStyle w:val="ConsPlusNormal"/>
        <w:jc w:val="both"/>
      </w:pPr>
    </w:p>
    <w:p w:rsidR="00B22C5C" w:rsidRDefault="00B22C5C">
      <w:pPr>
        <w:pStyle w:val="ConsPlusNormal"/>
        <w:ind w:firstLine="540"/>
        <w:jc w:val="both"/>
      </w:pPr>
      <w:proofErr w:type="gramStart"/>
      <w:r>
        <w:t xml:space="preserve">Внести в </w:t>
      </w:r>
      <w:hyperlink r:id="rId6">
        <w:r>
          <w:rPr>
            <w:color w:val="0000FF"/>
          </w:rPr>
          <w:t>Закон</w:t>
        </w:r>
      </w:hyperlink>
      <w:r>
        <w:t xml:space="preserve"> Самарской области от 7 февраля 2003 года N 4-ГД "О статусе депутата Самарской Губернской Думы" (газета "Волжская коммуна", 2003, 12 февраля; 2013, 13 марта; официальный сайт Правительства Самарской области (www.pravo.samregion.ru), 2015, 7 октября; 2021, 24 февраля; 2022, 11 февраля, 30 мая, 27 декабря) следующие изменения:</w:t>
      </w:r>
      <w:proofErr w:type="gramEnd"/>
    </w:p>
    <w:p w:rsidR="00B22C5C" w:rsidRDefault="00B22C5C">
      <w:pPr>
        <w:pStyle w:val="ConsPlusNormal"/>
        <w:spacing w:before="220"/>
        <w:ind w:firstLine="540"/>
        <w:jc w:val="both"/>
      </w:pPr>
      <w:r>
        <w:t xml:space="preserve">1) </w:t>
      </w:r>
      <w:hyperlink r:id="rId7">
        <w:r>
          <w:rPr>
            <w:color w:val="0000FF"/>
          </w:rPr>
          <w:t>пункт 1 статьи 3</w:t>
        </w:r>
      </w:hyperlink>
      <w:r>
        <w:t xml:space="preserve"> дополнить подпунктом 11 следующего содержания:</w:t>
      </w:r>
    </w:p>
    <w:p w:rsidR="00B22C5C" w:rsidRDefault="00B22C5C">
      <w:pPr>
        <w:pStyle w:val="ConsPlusNormal"/>
        <w:spacing w:before="220"/>
        <w:ind w:firstLine="540"/>
        <w:jc w:val="both"/>
      </w:pPr>
      <w:r>
        <w:t>"11) отсутствия депутата без уважительных причин на всех заседаниях Думы в течение шести месяцев подряд</w:t>
      </w:r>
      <w:proofErr w:type="gramStart"/>
      <w:r>
        <w:t>.";</w:t>
      </w:r>
      <w:proofErr w:type="gramEnd"/>
    </w:p>
    <w:p w:rsidR="00B22C5C" w:rsidRDefault="00B22C5C">
      <w:pPr>
        <w:pStyle w:val="ConsPlusNormal"/>
        <w:spacing w:before="220"/>
        <w:ind w:firstLine="540"/>
        <w:jc w:val="both"/>
      </w:pPr>
      <w:r>
        <w:t xml:space="preserve">2) в </w:t>
      </w:r>
      <w:hyperlink r:id="rId8">
        <w:r>
          <w:rPr>
            <w:color w:val="0000FF"/>
          </w:rPr>
          <w:t>статье 5.1</w:t>
        </w:r>
      </w:hyperlink>
      <w:r>
        <w:t>:</w:t>
      </w:r>
    </w:p>
    <w:p w:rsidR="00B22C5C" w:rsidRDefault="00B22C5C">
      <w:pPr>
        <w:pStyle w:val="ConsPlusNormal"/>
        <w:spacing w:before="220"/>
        <w:ind w:firstLine="540"/>
        <w:jc w:val="both"/>
      </w:pPr>
      <w:hyperlink r:id="rId9">
        <w:r>
          <w:rPr>
            <w:color w:val="0000FF"/>
          </w:rPr>
          <w:t>пункт 1</w:t>
        </w:r>
      </w:hyperlink>
      <w:r>
        <w:t xml:space="preserve"> дополнить абзацами следующего содержания:</w:t>
      </w:r>
    </w:p>
    <w:p w:rsidR="00B22C5C" w:rsidRDefault="00B22C5C">
      <w:pPr>
        <w:pStyle w:val="ConsPlusNormal"/>
        <w:spacing w:before="220"/>
        <w:ind w:firstLine="540"/>
        <w:jc w:val="both"/>
      </w:pPr>
      <w:r>
        <w:t xml:space="preserve">"Депутат Думы, осуществляющий свои полномочия без отрыва от основной деятельности, представляет в комиссию сведения о своих расходах, а также о расходах своих супруги (супруга) и несовершеннолетних детей в соответствии с </w:t>
      </w:r>
      <w:hyperlink r:id="rId10">
        <w:r>
          <w:rPr>
            <w:color w:val="0000FF"/>
          </w:rPr>
          <w:t>частью 7 статьи 19</w:t>
        </w:r>
      </w:hyperlink>
      <w:r>
        <w:t xml:space="preserve"> Федерального закона "Об общих принципах организации публичной власти в субъектах Российской Федерации".</w:t>
      </w:r>
    </w:p>
    <w:p w:rsidR="00B22C5C" w:rsidRDefault="00B22C5C">
      <w:pPr>
        <w:pStyle w:val="ConsPlusNormal"/>
        <w:spacing w:before="220"/>
        <w:ind w:firstLine="540"/>
        <w:jc w:val="both"/>
      </w:pPr>
      <w:proofErr w:type="gramStart"/>
      <w:r>
        <w:t>В случае если в течение отчетного периода сделки, общая сумма которых превышает общий доход депутата Думы, осуществляющего свои полномочия без отрыва от основной деятельности, и его супруги (супруга) за три последних года, предшествующих отчетному периоду, не совершались, депутат направляет в комиссию не позднее 1 апреля года, следующего за отчетным, уведомление по форме согласно приложению к настоящему Закону.</w:t>
      </w:r>
      <w:proofErr w:type="gramEnd"/>
      <w:r>
        <w:t xml:space="preserve"> Уведомление приобщается к личному делу депутата</w:t>
      </w:r>
      <w:proofErr w:type="gramStart"/>
      <w:r>
        <w:t>.";</w:t>
      </w:r>
      <w:proofErr w:type="gramEnd"/>
    </w:p>
    <w:p w:rsidR="00B22C5C" w:rsidRDefault="00B22C5C">
      <w:pPr>
        <w:pStyle w:val="ConsPlusNormal"/>
        <w:spacing w:before="220"/>
        <w:ind w:firstLine="540"/>
        <w:jc w:val="both"/>
      </w:pPr>
      <w:hyperlink r:id="rId11">
        <w:r>
          <w:rPr>
            <w:color w:val="0000FF"/>
          </w:rPr>
          <w:t>пункт 10</w:t>
        </w:r>
      </w:hyperlink>
      <w:r>
        <w:t xml:space="preserve"> признать утратившим силу;</w:t>
      </w:r>
    </w:p>
    <w:p w:rsidR="00B22C5C" w:rsidRDefault="00B22C5C">
      <w:pPr>
        <w:pStyle w:val="ConsPlusNormal"/>
        <w:spacing w:before="220"/>
        <w:ind w:firstLine="540"/>
        <w:jc w:val="both"/>
      </w:pPr>
      <w:r>
        <w:t xml:space="preserve">3) </w:t>
      </w:r>
      <w:hyperlink r:id="rId12">
        <w:r>
          <w:rPr>
            <w:color w:val="0000FF"/>
          </w:rPr>
          <w:t>статью 5.2</w:t>
        </w:r>
      </w:hyperlink>
      <w:r>
        <w:t xml:space="preserve"> изложить в следующей редакции:</w:t>
      </w:r>
    </w:p>
    <w:p w:rsidR="00B22C5C" w:rsidRDefault="00B22C5C">
      <w:pPr>
        <w:pStyle w:val="ConsPlusNormal"/>
        <w:jc w:val="both"/>
      </w:pPr>
    </w:p>
    <w:p w:rsidR="00B22C5C" w:rsidRDefault="00B22C5C">
      <w:pPr>
        <w:pStyle w:val="ConsPlusNormal"/>
        <w:ind w:firstLine="540"/>
        <w:jc w:val="both"/>
      </w:pPr>
      <w:r>
        <w:t>"Статья 5.2. Размещение на официальном сайте Думы обобщенной информации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w:t>
      </w:r>
    </w:p>
    <w:p w:rsidR="00B22C5C" w:rsidRDefault="00B22C5C">
      <w:pPr>
        <w:pStyle w:val="ConsPlusNormal"/>
        <w:jc w:val="both"/>
      </w:pPr>
    </w:p>
    <w:p w:rsidR="00B22C5C" w:rsidRDefault="00B22C5C">
      <w:pPr>
        <w:pStyle w:val="ConsPlusNormal"/>
        <w:ind w:firstLine="540"/>
        <w:jc w:val="both"/>
      </w:pPr>
      <w:r>
        <w:t xml:space="preserve">1. Обобщенная информация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 размещается на официальном сайте Думы (при условии отсутствия в такой информации персональных данных, позволяющих идентифицировать соответствующее </w:t>
      </w:r>
      <w:r>
        <w:lastRenderedPageBreak/>
        <w:t>лицо, и данных, позволяющих индивидуализировать имущество, принадлежащее соответствующему лицу) в порядке, установленном настоящей статьей.</w:t>
      </w:r>
    </w:p>
    <w:p w:rsidR="00B22C5C" w:rsidRDefault="00B22C5C">
      <w:pPr>
        <w:pStyle w:val="ConsPlusNormal"/>
        <w:spacing w:before="220"/>
        <w:ind w:firstLine="540"/>
        <w:jc w:val="both"/>
      </w:pPr>
      <w:r>
        <w:t>2.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депутатами Думы, на сайте Думы размещается обобщенная информация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 В данной информации должно быть указано:</w:t>
      </w:r>
    </w:p>
    <w:p w:rsidR="00B22C5C" w:rsidRDefault="00B22C5C">
      <w:pPr>
        <w:pStyle w:val="ConsPlusNormal"/>
        <w:spacing w:before="220"/>
        <w:ind w:firstLine="540"/>
        <w:jc w:val="both"/>
      </w:pPr>
      <w:r>
        <w:t>а) сколько всего депутатов осуществляют деятельность в Думе;</w:t>
      </w:r>
    </w:p>
    <w:p w:rsidR="00B22C5C" w:rsidRDefault="00B22C5C">
      <w:pPr>
        <w:pStyle w:val="ConsPlusNormal"/>
        <w:spacing w:before="220"/>
        <w:ind w:firstLine="540"/>
        <w:jc w:val="both"/>
      </w:pPr>
      <w:r>
        <w:t>б) сколько депутатов Думы на 31 декабря отчетного года осуществляли деятельность на профессиональной (постоянной) основе и без отрыва от основной деятельности;</w:t>
      </w:r>
    </w:p>
    <w:p w:rsidR="00B22C5C" w:rsidRDefault="00B22C5C">
      <w:pPr>
        <w:pStyle w:val="ConsPlusNormal"/>
        <w:spacing w:before="220"/>
        <w:ind w:firstLine="540"/>
        <w:jc w:val="both"/>
      </w:pPr>
      <w:r>
        <w:t>в) сколько депутатов Думы, осуществляющих деятельность на профессиональной (постоянной) основе, исполнили и (или) ненадлежащим образом исполнили обязанность представить сведения о доходах, расходах, об имуществе и обязательствах имущественного характера;</w:t>
      </w:r>
    </w:p>
    <w:p w:rsidR="00B22C5C" w:rsidRDefault="00B22C5C">
      <w:pPr>
        <w:pStyle w:val="ConsPlusNormal"/>
        <w:spacing w:before="220"/>
        <w:ind w:firstLine="540"/>
        <w:jc w:val="both"/>
      </w:pPr>
      <w:r>
        <w:t xml:space="preserve">г) сколько депутатов Думы, осуществляющих деятельность без отрыва от основной деятельности, в случаях, указанных в </w:t>
      </w:r>
      <w:hyperlink r:id="rId13">
        <w:r>
          <w:rPr>
            <w:color w:val="0000FF"/>
          </w:rPr>
          <w:t>части 7 статьи 19</w:t>
        </w:r>
      </w:hyperlink>
      <w:r>
        <w:t xml:space="preserve"> Федерального закона "Об общих принципах организации публичной власти в субъектах Российской Федерации", представили сведения о доходах, расходах, об имуществе и обязательствах имущественного характера;</w:t>
      </w:r>
    </w:p>
    <w:p w:rsidR="00B22C5C" w:rsidRDefault="00B22C5C">
      <w:pPr>
        <w:pStyle w:val="ConsPlusNormal"/>
        <w:spacing w:before="220"/>
        <w:ind w:firstLine="540"/>
        <w:jc w:val="both"/>
      </w:pPr>
      <w:r>
        <w:t>д) сколько депутатов Думы, осуществляющих деятельность без отрыва от основной деятельности, представили уведомление о том, что в течение отчетного периода ими, их супругами и (или) несовершеннолетними детьми не совершались сделки, общая сумма которых превышает общий доход соответствующего депутата Думы и его супруги (супруга) за три года, предшествующих отчетному периоду.</w:t>
      </w:r>
    </w:p>
    <w:p w:rsidR="00B22C5C" w:rsidRDefault="00B22C5C">
      <w:pPr>
        <w:pStyle w:val="ConsPlusNormal"/>
        <w:spacing w:before="220"/>
        <w:ind w:firstLine="540"/>
        <w:jc w:val="both"/>
      </w:pPr>
      <w:r>
        <w:t>3. Размещение на официальном сайте Думы обобщенной информации об исполнении (ненадлежащем исполнении) депутатами Думы обязанности представить сведения о доходах, расходах, об имуществе и обязательствах имущественного характера обеспечивается комитетом Думы по регламенту, осуществляющим организационное обеспечение деятельности комиссии</w:t>
      </w:r>
      <w:proofErr w:type="gramStart"/>
      <w:r>
        <w:t>.";</w:t>
      </w:r>
    </w:p>
    <w:p w:rsidR="00B22C5C" w:rsidRDefault="00B22C5C">
      <w:pPr>
        <w:pStyle w:val="ConsPlusNormal"/>
        <w:spacing w:before="220"/>
        <w:ind w:firstLine="540"/>
        <w:jc w:val="both"/>
      </w:pPr>
      <w:proofErr w:type="gramEnd"/>
      <w:r>
        <w:t xml:space="preserve">4) </w:t>
      </w:r>
      <w:hyperlink r:id="rId14">
        <w:r>
          <w:rPr>
            <w:color w:val="0000FF"/>
          </w:rPr>
          <w:t>приложение</w:t>
        </w:r>
      </w:hyperlink>
      <w:r>
        <w:t xml:space="preserve"> изложить в следующей редакции:</w:t>
      </w:r>
    </w:p>
    <w:p w:rsidR="00B22C5C" w:rsidRDefault="00B22C5C">
      <w:pPr>
        <w:pStyle w:val="ConsPlusNormal"/>
        <w:jc w:val="both"/>
      </w:pPr>
    </w:p>
    <w:p w:rsidR="00B22C5C" w:rsidRDefault="00B22C5C">
      <w:pPr>
        <w:pStyle w:val="ConsPlusNormal"/>
        <w:jc w:val="right"/>
      </w:pPr>
      <w:r>
        <w:t>"Приложение</w:t>
      </w:r>
    </w:p>
    <w:p w:rsidR="00B22C5C" w:rsidRDefault="00B22C5C">
      <w:pPr>
        <w:pStyle w:val="ConsPlusNormal"/>
        <w:jc w:val="right"/>
      </w:pPr>
      <w:r>
        <w:t>к Закону</w:t>
      </w:r>
    </w:p>
    <w:p w:rsidR="00B22C5C" w:rsidRDefault="00B22C5C">
      <w:pPr>
        <w:pStyle w:val="ConsPlusNormal"/>
        <w:jc w:val="right"/>
      </w:pPr>
      <w:r>
        <w:t>Самарской области</w:t>
      </w:r>
    </w:p>
    <w:p w:rsidR="00B22C5C" w:rsidRDefault="00B22C5C">
      <w:pPr>
        <w:pStyle w:val="ConsPlusNormal"/>
        <w:jc w:val="right"/>
      </w:pPr>
      <w:r>
        <w:t>"О статусе депутата</w:t>
      </w:r>
    </w:p>
    <w:p w:rsidR="00B22C5C" w:rsidRDefault="00B22C5C">
      <w:pPr>
        <w:pStyle w:val="ConsPlusNormal"/>
        <w:jc w:val="right"/>
      </w:pPr>
      <w:r>
        <w:t>Самарской Губернской Думы"</w:t>
      </w:r>
    </w:p>
    <w:p w:rsidR="00B22C5C" w:rsidRDefault="00B22C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10"/>
        <w:gridCol w:w="510"/>
        <w:gridCol w:w="4252"/>
      </w:tblGrid>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nil"/>
              <w:left w:val="nil"/>
              <w:bottom w:val="nil"/>
              <w:right w:val="nil"/>
            </w:tcBorders>
          </w:tcPr>
          <w:p w:rsidR="00B22C5C" w:rsidRDefault="00B22C5C">
            <w:pPr>
              <w:pStyle w:val="ConsPlusNormal"/>
              <w:jc w:val="both"/>
            </w:pPr>
            <w:r>
              <w:t xml:space="preserve">Председателю комиссии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Самарской Губернской Думы</w:t>
            </w: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nil"/>
              <w:left w:val="nil"/>
              <w:bottom w:val="single" w:sz="4" w:space="0" w:color="auto"/>
              <w:right w:val="nil"/>
            </w:tcBorders>
          </w:tcPr>
          <w:p w:rsidR="00B22C5C" w:rsidRDefault="00B22C5C">
            <w:pPr>
              <w:pStyle w:val="ConsPlusNormal"/>
            </w:pP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single" w:sz="4" w:space="0" w:color="auto"/>
              <w:left w:val="nil"/>
              <w:bottom w:val="nil"/>
              <w:right w:val="nil"/>
            </w:tcBorders>
          </w:tcPr>
          <w:p w:rsidR="00B22C5C" w:rsidRDefault="00B22C5C">
            <w:pPr>
              <w:pStyle w:val="ConsPlusNormal"/>
              <w:jc w:val="center"/>
            </w:pPr>
            <w:r>
              <w:t>(Ф.И.О.)</w:t>
            </w: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nil"/>
              <w:left w:val="nil"/>
              <w:bottom w:val="single" w:sz="4" w:space="0" w:color="auto"/>
              <w:right w:val="nil"/>
            </w:tcBorders>
          </w:tcPr>
          <w:p w:rsidR="00B22C5C" w:rsidRDefault="00B22C5C">
            <w:pPr>
              <w:pStyle w:val="ConsPlusNormal"/>
            </w:pPr>
            <w:r>
              <w:t>от</w:t>
            </w: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single" w:sz="4" w:space="0" w:color="auto"/>
              <w:left w:val="nil"/>
              <w:bottom w:val="single" w:sz="4" w:space="0" w:color="auto"/>
              <w:right w:val="nil"/>
            </w:tcBorders>
          </w:tcPr>
          <w:p w:rsidR="00B22C5C" w:rsidRDefault="00B22C5C">
            <w:pPr>
              <w:pStyle w:val="ConsPlusNormal"/>
              <w:jc w:val="right"/>
            </w:pPr>
            <w:r>
              <w:t>,</w:t>
            </w: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single" w:sz="4" w:space="0" w:color="auto"/>
              <w:left w:val="nil"/>
              <w:bottom w:val="nil"/>
              <w:right w:val="nil"/>
            </w:tcBorders>
          </w:tcPr>
          <w:p w:rsidR="00B22C5C" w:rsidRDefault="00B22C5C">
            <w:pPr>
              <w:pStyle w:val="ConsPlusNormal"/>
              <w:jc w:val="center"/>
            </w:pPr>
            <w:r>
              <w:t>(Ф.И.О. депутата)</w:t>
            </w:r>
          </w:p>
        </w:tc>
      </w:tr>
      <w:tr w:rsidR="00B22C5C">
        <w:tc>
          <w:tcPr>
            <w:tcW w:w="3742" w:type="dxa"/>
            <w:tcBorders>
              <w:top w:val="nil"/>
              <w:left w:val="nil"/>
              <w:bottom w:val="nil"/>
              <w:right w:val="nil"/>
            </w:tcBorders>
          </w:tcPr>
          <w:p w:rsidR="00B22C5C" w:rsidRDefault="00B22C5C">
            <w:pPr>
              <w:pStyle w:val="ConsPlusNormal"/>
            </w:pPr>
          </w:p>
        </w:tc>
        <w:tc>
          <w:tcPr>
            <w:tcW w:w="5272" w:type="dxa"/>
            <w:gridSpan w:val="3"/>
            <w:tcBorders>
              <w:top w:val="nil"/>
              <w:left w:val="nil"/>
              <w:bottom w:val="nil"/>
              <w:right w:val="nil"/>
            </w:tcBorders>
          </w:tcPr>
          <w:p w:rsidR="00B22C5C" w:rsidRDefault="00B22C5C">
            <w:pPr>
              <w:pStyle w:val="ConsPlusNormal"/>
            </w:pPr>
            <w:proofErr w:type="gramStart"/>
            <w:r>
              <w:t>осуществляющего свои полномочия без отрыва от основной деятельности</w:t>
            </w:r>
            <w:proofErr w:type="gramEnd"/>
          </w:p>
        </w:tc>
      </w:tr>
      <w:tr w:rsidR="00B22C5C">
        <w:tc>
          <w:tcPr>
            <w:tcW w:w="9014" w:type="dxa"/>
            <w:gridSpan w:val="4"/>
            <w:tcBorders>
              <w:top w:val="nil"/>
              <w:left w:val="nil"/>
              <w:bottom w:val="nil"/>
              <w:right w:val="nil"/>
            </w:tcBorders>
          </w:tcPr>
          <w:p w:rsidR="00B22C5C" w:rsidRDefault="00B22C5C">
            <w:pPr>
              <w:pStyle w:val="ConsPlusNormal"/>
            </w:pPr>
          </w:p>
        </w:tc>
      </w:tr>
      <w:tr w:rsidR="00B22C5C">
        <w:tc>
          <w:tcPr>
            <w:tcW w:w="9014" w:type="dxa"/>
            <w:gridSpan w:val="4"/>
            <w:tcBorders>
              <w:top w:val="nil"/>
              <w:left w:val="nil"/>
              <w:bottom w:val="nil"/>
              <w:right w:val="nil"/>
            </w:tcBorders>
          </w:tcPr>
          <w:p w:rsidR="00B22C5C" w:rsidRDefault="00B22C5C">
            <w:pPr>
              <w:pStyle w:val="ConsPlusNormal"/>
              <w:jc w:val="center"/>
            </w:pPr>
            <w:r>
              <w:t>УВЕДОМЛЕНИЕ</w:t>
            </w:r>
          </w:p>
        </w:tc>
      </w:tr>
      <w:tr w:rsidR="00B22C5C">
        <w:tc>
          <w:tcPr>
            <w:tcW w:w="9014" w:type="dxa"/>
            <w:gridSpan w:val="4"/>
            <w:tcBorders>
              <w:top w:val="nil"/>
              <w:left w:val="nil"/>
              <w:bottom w:val="nil"/>
              <w:right w:val="nil"/>
            </w:tcBorders>
          </w:tcPr>
          <w:p w:rsidR="00B22C5C" w:rsidRDefault="00B22C5C">
            <w:pPr>
              <w:pStyle w:val="ConsPlusNormal"/>
            </w:pPr>
          </w:p>
        </w:tc>
      </w:tr>
      <w:tr w:rsidR="00B22C5C">
        <w:tc>
          <w:tcPr>
            <w:tcW w:w="9014" w:type="dxa"/>
            <w:gridSpan w:val="4"/>
            <w:tcBorders>
              <w:top w:val="nil"/>
              <w:left w:val="nil"/>
              <w:bottom w:val="nil"/>
              <w:right w:val="nil"/>
            </w:tcBorders>
          </w:tcPr>
          <w:p w:rsidR="00B22C5C" w:rsidRDefault="00B22C5C">
            <w:pPr>
              <w:pStyle w:val="ConsPlusNormal"/>
              <w:ind w:firstLine="283"/>
              <w:jc w:val="both"/>
            </w:pPr>
            <w:proofErr w:type="gramStart"/>
            <w:r>
              <w:t xml:space="preserve">В соответствии с </w:t>
            </w:r>
            <w:hyperlink r:id="rId15">
              <w:r>
                <w:rPr>
                  <w:color w:val="0000FF"/>
                </w:rPr>
                <w:t>частью 7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w:t>
            </w:r>
            <w:hyperlink r:id="rId16">
              <w:r>
                <w:rPr>
                  <w:color w:val="0000FF"/>
                </w:rPr>
                <w:t>пунктом 1 статьи 5.1</w:t>
              </w:r>
            </w:hyperlink>
            <w:r>
              <w:t xml:space="preserve"> Закона Самарской области от 7 февраля 2003 года N 4-ГД "О статусе депутата Самарской Губернской Думы" уведомляю Вас, что в текущем году мной не представлены сведения о доходах, расходах</w:t>
            </w:r>
            <w:proofErr w:type="gramEnd"/>
            <w:r>
              <w:t>, об имуществе и обязательствах имущественного характера в связи с тем, что в период с 1 января ________ года по 31 декабря ________ года (отчетный период) ни мной, ________________________________</w:t>
            </w:r>
          </w:p>
        </w:tc>
      </w:tr>
      <w:tr w:rsidR="00B22C5C">
        <w:tc>
          <w:tcPr>
            <w:tcW w:w="9014" w:type="dxa"/>
            <w:gridSpan w:val="4"/>
            <w:tcBorders>
              <w:top w:val="nil"/>
              <w:left w:val="nil"/>
              <w:bottom w:val="single" w:sz="4" w:space="0" w:color="auto"/>
              <w:right w:val="nil"/>
            </w:tcBorders>
          </w:tcPr>
          <w:p w:rsidR="00B22C5C" w:rsidRDefault="00B22C5C">
            <w:pPr>
              <w:pStyle w:val="ConsPlusNormal"/>
              <w:jc w:val="right"/>
            </w:pPr>
            <w:r>
              <w:t>,</w:t>
            </w:r>
          </w:p>
        </w:tc>
      </w:tr>
      <w:tr w:rsidR="00B22C5C">
        <w:tblPrEx>
          <w:tblBorders>
            <w:insideH w:val="single" w:sz="4" w:space="0" w:color="auto"/>
          </w:tblBorders>
        </w:tblPrEx>
        <w:tc>
          <w:tcPr>
            <w:tcW w:w="4252" w:type="dxa"/>
            <w:gridSpan w:val="2"/>
            <w:tcBorders>
              <w:top w:val="single" w:sz="4" w:space="0" w:color="auto"/>
              <w:left w:val="nil"/>
              <w:bottom w:val="nil"/>
              <w:right w:val="nil"/>
            </w:tcBorders>
          </w:tcPr>
          <w:p w:rsidR="00B22C5C" w:rsidRDefault="00B22C5C">
            <w:pPr>
              <w:pStyle w:val="ConsPlusNormal"/>
              <w:jc w:val="both"/>
            </w:pPr>
            <w:proofErr w:type="gramStart"/>
            <w:r>
              <w:t>ни моей (моим) супругой (супругом)</w:t>
            </w:r>
            <w:proofErr w:type="gramEnd"/>
          </w:p>
        </w:tc>
        <w:tc>
          <w:tcPr>
            <w:tcW w:w="4762" w:type="dxa"/>
            <w:gridSpan w:val="2"/>
            <w:tcBorders>
              <w:top w:val="single" w:sz="4" w:space="0" w:color="auto"/>
              <w:left w:val="nil"/>
              <w:bottom w:val="single" w:sz="4" w:space="0" w:color="auto"/>
              <w:right w:val="nil"/>
            </w:tcBorders>
          </w:tcPr>
          <w:p w:rsidR="00B22C5C" w:rsidRDefault="00B22C5C">
            <w:pPr>
              <w:pStyle w:val="ConsPlusNormal"/>
            </w:pPr>
          </w:p>
        </w:tc>
      </w:tr>
      <w:tr w:rsidR="00B22C5C">
        <w:tc>
          <w:tcPr>
            <w:tcW w:w="9014" w:type="dxa"/>
            <w:gridSpan w:val="4"/>
            <w:tcBorders>
              <w:top w:val="nil"/>
              <w:left w:val="nil"/>
              <w:bottom w:val="single" w:sz="4" w:space="0" w:color="auto"/>
              <w:right w:val="nil"/>
            </w:tcBorders>
          </w:tcPr>
          <w:p w:rsidR="00B22C5C" w:rsidRDefault="00B22C5C">
            <w:pPr>
              <w:pStyle w:val="ConsPlusNormal"/>
              <w:jc w:val="right"/>
            </w:pPr>
            <w:r>
              <w:t>,</w:t>
            </w:r>
          </w:p>
        </w:tc>
      </w:tr>
      <w:tr w:rsidR="00B22C5C">
        <w:tblPrEx>
          <w:tblBorders>
            <w:insideH w:val="single" w:sz="4" w:space="0" w:color="auto"/>
          </w:tblBorders>
        </w:tblPrEx>
        <w:tc>
          <w:tcPr>
            <w:tcW w:w="4762" w:type="dxa"/>
            <w:gridSpan w:val="3"/>
            <w:tcBorders>
              <w:top w:val="single" w:sz="4" w:space="0" w:color="auto"/>
              <w:left w:val="nil"/>
              <w:bottom w:val="nil"/>
              <w:right w:val="nil"/>
            </w:tcBorders>
          </w:tcPr>
          <w:p w:rsidR="00B22C5C" w:rsidRDefault="00B22C5C">
            <w:pPr>
              <w:pStyle w:val="ConsPlusNormal"/>
              <w:jc w:val="both"/>
            </w:pPr>
            <w:r>
              <w:t>ни моими несовершеннолетними детьми</w:t>
            </w:r>
          </w:p>
        </w:tc>
        <w:tc>
          <w:tcPr>
            <w:tcW w:w="4252" w:type="dxa"/>
            <w:tcBorders>
              <w:top w:val="single" w:sz="4" w:space="0" w:color="auto"/>
              <w:left w:val="nil"/>
              <w:bottom w:val="single" w:sz="4" w:space="0" w:color="auto"/>
              <w:right w:val="nil"/>
            </w:tcBorders>
          </w:tcPr>
          <w:p w:rsidR="00B22C5C" w:rsidRDefault="00B22C5C">
            <w:pPr>
              <w:pStyle w:val="ConsPlusNormal"/>
            </w:pPr>
          </w:p>
        </w:tc>
      </w:tr>
      <w:tr w:rsidR="00B22C5C">
        <w:tc>
          <w:tcPr>
            <w:tcW w:w="9014" w:type="dxa"/>
            <w:gridSpan w:val="4"/>
            <w:tcBorders>
              <w:top w:val="nil"/>
              <w:left w:val="nil"/>
              <w:bottom w:val="single" w:sz="4" w:space="0" w:color="auto"/>
              <w:right w:val="nil"/>
            </w:tcBorders>
          </w:tcPr>
          <w:p w:rsidR="00B22C5C" w:rsidRDefault="00B22C5C">
            <w:pPr>
              <w:pStyle w:val="ConsPlusNormal"/>
            </w:pPr>
          </w:p>
        </w:tc>
      </w:tr>
      <w:tr w:rsidR="00B22C5C">
        <w:tblPrEx>
          <w:tblBorders>
            <w:insideH w:val="single" w:sz="4" w:space="0" w:color="auto"/>
          </w:tblBorders>
        </w:tblPrEx>
        <w:tc>
          <w:tcPr>
            <w:tcW w:w="9014" w:type="dxa"/>
            <w:gridSpan w:val="4"/>
            <w:tcBorders>
              <w:top w:val="single" w:sz="4" w:space="0" w:color="auto"/>
              <w:left w:val="nil"/>
              <w:bottom w:val="single" w:sz="4" w:space="0" w:color="auto"/>
              <w:right w:val="nil"/>
            </w:tcBorders>
          </w:tcPr>
          <w:p w:rsidR="00B22C5C" w:rsidRDefault="00B22C5C">
            <w:pPr>
              <w:pStyle w:val="ConsPlusNormal"/>
            </w:pPr>
          </w:p>
        </w:tc>
      </w:tr>
      <w:tr w:rsidR="00B22C5C">
        <w:tblPrEx>
          <w:tblBorders>
            <w:insideH w:val="single" w:sz="4" w:space="0" w:color="auto"/>
          </w:tblBorders>
        </w:tblPrEx>
        <w:tc>
          <w:tcPr>
            <w:tcW w:w="9014" w:type="dxa"/>
            <w:gridSpan w:val="4"/>
            <w:tcBorders>
              <w:top w:val="single" w:sz="4" w:space="0" w:color="auto"/>
              <w:left w:val="nil"/>
              <w:bottom w:val="single" w:sz="4" w:space="0" w:color="auto"/>
              <w:right w:val="nil"/>
            </w:tcBorders>
          </w:tcPr>
          <w:p w:rsidR="00B22C5C" w:rsidRDefault="00B22C5C">
            <w:pPr>
              <w:pStyle w:val="ConsPlusNormal"/>
            </w:pPr>
          </w:p>
        </w:tc>
      </w:tr>
      <w:tr w:rsidR="00B22C5C">
        <w:tc>
          <w:tcPr>
            <w:tcW w:w="9014" w:type="dxa"/>
            <w:gridSpan w:val="4"/>
            <w:tcBorders>
              <w:top w:val="single" w:sz="4" w:space="0" w:color="auto"/>
              <w:left w:val="nil"/>
              <w:bottom w:val="nil"/>
              <w:right w:val="nil"/>
            </w:tcBorders>
          </w:tcPr>
          <w:p w:rsidR="00B22C5C" w:rsidRDefault="00B22C5C">
            <w:pPr>
              <w:pStyle w:val="ConsPlusNormal"/>
              <w:jc w:val="both"/>
            </w:pPr>
            <w:r>
              <w:t>не совершалось сделок, общая сумма которых превышает мой доход и доход моей супруги (супруга) за три последних года, предшествующих отчетному периоду.</w:t>
            </w:r>
          </w:p>
        </w:tc>
      </w:tr>
      <w:tr w:rsidR="00B22C5C">
        <w:tc>
          <w:tcPr>
            <w:tcW w:w="9014" w:type="dxa"/>
            <w:gridSpan w:val="4"/>
            <w:tcBorders>
              <w:top w:val="nil"/>
              <w:left w:val="nil"/>
              <w:bottom w:val="nil"/>
              <w:right w:val="nil"/>
            </w:tcBorders>
          </w:tcPr>
          <w:p w:rsidR="00B22C5C" w:rsidRDefault="00B22C5C">
            <w:pPr>
              <w:pStyle w:val="ConsPlusNormal"/>
            </w:pPr>
          </w:p>
        </w:tc>
      </w:tr>
      <w:tr w:rsidR="00B22C5C">
        <w:tc>
          <w:tcPr>
            <w:tcW w:w="4762" w:type="dxa"/>
            <w:gridSpan w:val="3"/>
            <w:tcBorders>
              <w:top w:val="nil"/>
              <w:left w:val="nil"/>
              <w:bottom w:val="nil"/>
              <w:right w:val="nil"/>
            </w:tcBorders>
          </w:tcPr>
          <w:p w:rsidR="00B22C5C" w:rsidRDefault="00B22C5C">
            <w:pPr>
              <w:pStyle w:val="ConsPlusNormal"/>
              <w:jc w:val="both"/>
            </w:pPr>
            <w:r>
              <w:t xml:space="preserve">"___" ____________ _____ </w:t>
            </w:r>
            <w:proofErr w:type="gramStart"/>
            <w:r>
              <w:t>г</w:t>
            </w:r>
            <w:proofErr w:type="gramEnd"/>
            <w:r>
              <w:t>.</w:t>
            </w:r>
          </w:p>
        </w:tc>
        <w:tc>
          <w:tcPr>
            <w:tcW w:w="4252" w:type="dxa"/>
            <w:tcBorders>
              <w:top w:val="nil"/>
              <w:left w:val="nil"/>
              <w:bottom w:val="single" w:sz="4" w:space="0" w:color="auto"/>
              <w:right w:val="nil"/>
            </w:tcBorders>
          </w:tcPr>
          <w:p w:rsidR="00B22C5C" w:rsidRDefault="00B22C5C">
            <w:pPr>
              <w:pStyle w:val="ConsPlusNormal"/>
            </w:pPr>
          </w:p>
        </w:tc>
      </w:tr>
      <w:tr w:rsidR="00B22C5C">
        <w:tc>
          <w:tcPr>
            <w:tcW w:w="4762" w:type="dxa"/>
            <w:gridSpan w:val="3"/>
            <w:tcBorders>
              <w:top w:val="nil"/>
              <w:left w:val="nil"/>
              <w:bottom w:val="nil"/>
              <w:right w:val="nil"/>
            </w:tcBorders>
          </w:tcPr>
          <w:p w:rsidR="00B22C5C" w:rsidRDefault="00B22C5C">
            <w:pPr>
              <w:pStyle w:val="ConsPlusNormal"/>
            </w:pPr>
          </w:p>
        </w:tc>
        <w:tc>
          <w:tcPr>
            <w:tcW w:w="4252" w:type="dxa"/>
            <w:tcBorders>
              <w:top w:val="single" w:sz="4" w:space="0" w:color="auto"/>
              <w:left w:val="nil"/>
              <w:bottom w:val="nil"/>
              <w:right w:val="nil"/>
            </w:tcBorders>
          </w:tcPr>
          <w:p w:rsidR="00B22C5C" w:rsidRDefault="00B22C5C">
            <w:pPr>
              <w:pStyle w:val="ConsPlusNormal"/>
              <w:jc w:val="center"/>
            </w:pPr>
            <w:r>
              <w:t>(подпись)".</w:t>
            </w:r>
          </w:p>
        </w:tc>
      </w:tr>
    </w:tbl>
    <w:p w:rsidR="00B22C5C" w:rsidRDefault="00B22C5C">
      <w:pPr>
        <w:pStyle w:val="ConsPlusNormal"/>
        <w:jc w:val="both"/>
      </w:pPr>
    </w:p>
    <w:p w:rsidR="00B22C5C" w:rsidRDefault="00B22C5C">
      <w:pPr>
        <w:pStyle w:val="ConsPlusTitle"/>
        <w:ind w:firstLine="540"/>
        <w:jc w:val="both"/>
        <w:outlineLvl w:val="0"/>
      </w:pPr>
      <w:r>
        <w:t>Статья 2</w:t>
      </w:r>
    </w:p>
    <w:p w:rsidR="00B22C5C" w:rsidRDefault="00B22C5C">
      <w:pPr>
        <w:pStyle w:val="ConsPlusNormal"/>
        <w:jc w:val="both"/>
      </w:pPr>
    </w:p>
    <w:p w:rsidR="00B22C5C" w:rsidRDefault="00B22C5C">
      <w:pPr>
        <w:pStyle w:val="ConsPlusNormal"/>
        <w:ind w:firstLine="540"/>
        <w:jc w:val="both"/>
      </w:pPr>
      <w:r>
        <w:t xml:space="preserve">Внести в </w:t>
      </w:r>
      <w:hyperlink r:id="rId17">
        <w:r>
          <w:rPr>
            <w:color w:val="0000FF"/>
          </w:rPr>
          <w:t>статью 4.1</w:t>
        </w:r>
      </w:hyperlink>
      <w:r>
        <w:t xml:space="preserve"> Закона Самарской области от 9 февраля 2006 года N 1-ГД "О лицах, замещающих государственные должности Самарской области" (газета "Волжская коммуна", 2006, 14 февраля; 2010, 10 февраля; 2011, 5 мая; 2012, 8 июня, 15 июня; официальный сайт Правительства Самарской области (www.pravo.samregion.ru), 2013, 24 сентября; газета "Волжская коммуна", 2013, 19 ноября; официальный сайт Правительства Самарской области (www.pravo.samregion.ru), 2016, 11 января, 28 сентября; 2017, 14 февраля; 2020, 20 июля; 2021, 22 сентября; 2022, 27 декабря) следующие изменения:</w:t>
      </w:r>
    </w:p>
    <w:p w:rsidR="00B22C5C" w:rsidRDefault="00B22C5C">
      <w:pPr>
        <w:pStyle w:val="ConsPlusNormal"/>
        <w:spacing w:before="220"/>
        <w:ind w:firstLine="540"/>
        <w:jc w:val="both"/>
      </w:pPr>
      <w:hyperlink r:id="rId18">
        <w:proofErr w:type="gramStart"/>
        <w:r>
          <w:rPr>
            <w:color w:val="0000FF"/>
          </w:rPr>
          <w:t>часть 2</w:t>
        </w:r>
      </w:hyperlink>
      <w:r>
        <w:t xml:space="preserve"> после слов "ежегодно не позднее 1 апреля года, следующего за отчетным" дополнить словами ", в случаях, установленных </w:t>
      </w:r>
      <w:hyperlink r:id="rId19">
        <w:r>
          <w:rPr>
            <w:color w:val="0000FF"/>
          </w:rPr>
          <w:t>частью 7 статьи 19</w:t>
        </w:r>
      </w:hyperlink>
      <w:r>
        <w:t xml:space="preserve"> Федерального закона "Об общих принципах организации публичной власти в субъектах Российской Федерации";</w:t>
      </w:r>
      <w:proofErr w:type="gramEnd"/>
    </w:p>
    <w:p w:rsidR="00B22C5C" w:rsidRDefault="00B22C5C">
      <w:pPr>
        <w:pStyle w:val="ConsPlusNormal"/>
        <w:spacing w:before="220"/>
        <w:ind w:firstLine="540"/>
        <w:jc w:val="both"/>
      </w:pPr>
      <w:hyperlink r:id="rId20">
        <w:r>
          <w:rPr>
            <w:color w:val="0000FF"/>
          </w:rPr>
          <w:t>абзац первый части 4</w:t>
        </w:r>
      </w:hyperlink>
      <w:r>
        <w:t xml:space="preserve"> изложить в следующей редакции:</w:t>
      </w:r>
    </w:p>
    <w:p w:rsidR="00B22C5C" w:rsidRDefault="00B22C5C">
      <w:pPr>
        <w:pStyle w:val="ConsPlusNormal"/>
        <w:spacing w:before="220"/>
        <w:ind w:firstLine="540"/>
        <w:jc w:val="both"/>
      </w:pPr>
      <w:r>
        <w:t xml:space="preserve">"4. </w:t>
      </w:r>
      <w:proofErr w:type="gramStart"/>
      <w:r>
        <w:t xml:space="preserve">Лицо, замещающее государственную должность, а депутат в случаях, установленных </w:t>
      </w:r>
      <w:hyperlink r:id="rId21">
        <w:r>
          <w:rPr>
            <w:color w:val="0000FF"/>
          </w:rPr>
          <w:t>частью 7 статьи 19</w:t>
        </w:r>
      </w:hyperlink>
      <w:r>
        <w:t xml:space="preserve"> Федерального закона "Об общих принципах организации публичной власти в субъектах Российской Федерации", представляют ежегодно:";</w:t>
      </w:r>
      <w:proofErr w:type="gramEnd"/>
    </w:p>
    <w:p w:rsidR="00B22C5C" w:rsidRDefault="00B22C5C">
      <w:pPr>
        <w:pStyle w:val="ConsPlusNormal"/>
        <w:spacing w:before="220"/>
        <w:ind w:firstLine="540"/>
        <w:jc w:val="both"/>
      </w:pPr>
      <w:hyperlink r:id="rId22">
        <w:r>
          <w:rPr>
            <w:color w:val="0000FF"/>
          </w:rPr>
          <w:t>пункт "в" части 5</w:t>
        </w:r>
      </w:hyperlink>
      <w:r>
        <w:t xml:space="preserve"> после слов "депутатом Самарской Губернской Думы" дополнить словами "в случаях, установленных </w:t>
      </w:r>
      <w:hyperlink r:id="rId23">
        <w:r>
          <w:rPr>
            <w:color w:val="0000FF"/>
          </w:rPr>
          <w:t>частью 7 статьи 19</w:t>
        </w:r>
      </w:hyperlink>
      <w:r>
        <w:t xml:space="preserve"> Федерального закона "Об общих принципах организации публичной власти в субъектах Российской Федерации"</w:t>
      </w:r>
      <w:proofErr w:type="gramStart"/>
      <w:r>
        <w:t>,"</w:t>
      </w:r>
      <w:proofErr w:type="gramEnd"/>
      <w:r>
        <w:t>;</w:t>
      </w:r>
    </w:p>
    <w:p w:rsidR="00B22C5C" w:rsidRDefault="00B22C5C">
      <w:pPr>
        <w:pStyle w:val="ConsPlusNormal"/>
        <w:spacing w:before="220"/>
        <w:ind w:firstLine="540"/>
        <w:jc w:val="both"/>
      </w:pPr>
      <w:hyperlink r:id="rId24">
        <w:r>
          <w:rPr>
            <w:color w:val="0000FF"/>
          </w:rPr>
          <w:t>абзац второй части 10</w:t>
        </w:r>
      </w:hyperlink>
      <w:r>
        <w:t xml:space="preserve"> изложить в следующей редакции:</w:t>
      </w:r>
    </w:p>
    <w:p w:rsidR="00B22C5C" w:rsidRDefault="00B22C5C">
      <w:pPr>
        <w:pStyle w:val="ConsPlusNormal"/>
        <w:spacing w:before="220"/>
        <w:ind w:firstLine="540"/>
        <w:jc w:val="both"/>
      </w:pPr>
      <w:proofErr w:type="gramStart"/>
      <w:r>
        <w:t>"Обобщенная информация об исполнении (ненадлежащем исполнении) председателем Самарской Губернской Думы, первым заместителем председателя Самарской Губернской Думы, заместителем председателя Самарской Губернской Думы - председателем комитета (комиссии) Самарской Губернской Думы, заместителем председателя Самарской Губернской Думы, председателем комитета (комиссии) Самарской Губернской Думы, заместителем председателя комитета (комиссии) Самарской Губернской Думы, депутатом Самарской Губернской Думы обязанности представить сведения о доходах, расходах, об имуществе и обязательствах имущественного</w:t>
      </w:r>
      <w:proofErr w:type="gramEnd"/>
      <w:r>
        <w:t xml:space="preserve"> характера размещается на официальном сайте Самарской Губернской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r:id="rId25">
        <w:r>
          <w:rPr>
            <w:color w:val="0000FF"/>
          </w:rPr>
          <w:t>Законом</w:t>
        </w:r>
      </w:hyperlink>
      <w:r>
        <w:t xml:space="preserve"> Самарской области "О статусе депутата Самарской Губернской Думы"</w:t>
      </w:r>
      <w:proofErr w:type="gramStart"/>
      <w:r>
        <w:t>."</w:t>
      </w:r>
      <w:proofErr w:type="gramEnd"/>
      <w:r>
        <w:t>.</w:t>
      </w:r>
    </w:p>
    <w:p w:rsidR="00B22C5C" w:rsidRDefault="00B22C5C">
      <w:pPr>
        <w:pStyle w:val="ConsPlusNormal"/>
        <w:jc w:val="both"/>
      </w:pPr>
    </w:p>
    <w:p w:rsidR="00B22C5C" w:rsidRDefault="00B22C5C">
      <w:pPr>
        <w:pStyle w:val="ConsPlusTitle"/>
        <w:ind w:firstLine="540"/>
        <w:jc w:val="both"/>
        <w:outlineLvl w:val="0"/>
      </w:pPr>
      <w:r>
        <w:t>Статья 3</w:t>
      </w:r>
    </w:p>
    <w:p w:rsidR="00B22C5C" w:rsidRDefault="00B22C5C">
      <w:pPr>
        <w:pStyle w:val="ConsPlusNormal"/>
        <w:jc w:val="both"/>
      </w:pPr>
    </w:p>
    <w:p w:rsidR="00B22C5C" w:rsidRDefault="00B22C5C">
      <w:pPr>
        <w:pStyle w:val="ConsPlusNormal"/>
        <w:ind w:firstLine="540"/>
        <w:jc w:val="both"/>
      </w:pPr>
      <w:r>
        <w:t xml:space="preserve">Внести в </w:t>
      </w:r>
      <w:hyperlink r:id="rId26">
        <w:r>
          <w:rPr>
            <w:color w:val="0000FF"/>
          </w:rPr>
          <w:t>часть 2 статьи 4</w:t>
        </w:r>
      </w:hyperlink>
      <w:r>
        <w:t xml:space="preserve"> Закона Самарской области от 10 мая 2007 года N 32-ГД "О Самарской Губернской Думе" (газета "Волжская коммуна", 2007, 15 мая; официальный сайт Правительства Самарской области (www.pravo.samregion.ru), 2018, 23 октября; 2021, 12 октября; 2022, 30 мая) изменение, изложив ее в следующей редакции:</w:t>
      </w:r>
    </w:p>
    <w:p w:rsidR="00B22C5C" w:rsidRDefault="00B22C5C">
      <w:pPr>
        <w:pStyle w:val="ConsPlusNormal"/>
        <w:spacing w:before="220"/>
        <w:ind w:firstLine="540"/>
        <w:jc w:val="both"/>
      </w:pPr>
      <w:r>
        <w:t>"2. Председатель Думы осуществляет свои полномочия на профессиональной (постоянной) основе</w:t>
      </w:r>
      <w:proofErr w:type="gramStart"/>
      <w:r>
        <w:t>.".</w:t>
      </w:r>
      <w:proofErr w:type="gramEnd"/>
    </w:p>
    <w:p w:rsidR="00B22C5C" w:rsidRDefault="00B22C5C">
      <w:pPr>
        <w:pStyle w:val="ConsPlusNormal"/>
        <w:jc w:val="both"/>
      </w:pPr>
    </w:p>
    <w:p w:rsidR="00B22C5C" w:rsidRDefault="00B22C5C">
      <w:pPr>
        <w:pStyle w:val="ConsPlusTitle"/>
        <w:ind w:firstLine="540"/>
        <w:jc w:val="both"/>
        <w:outlineLvl w:val="0"/>
      </w:pPr>
      <w:r>
        <w:t>Статья 4</w:t>
      </w:r>
    </w:p>
    <w:p w:rsidR="00B22C5C" w:rsidRDefault="00B22C5C">
      <w:pPr>
        <w:pStyle w:val="ConsPlusNormal"/>
        <w:jc w:val="both"/>
      </w:pPr>
    </w:p>
    <w:p w:rsidR="00B22C5C" w:rsidRDefault="00B22C5C">
      <w:pPr>
        <w:pStyle w:val="ConsPlusNormal"/>
        <w:ind w:firstLine="540"/>
        <w:jc w:val="both"/>
      </w:pPr>
      <w:proofErr w:type="gramStart"/>
      <w:r>
        <w:t xml:space="preserve">Внести в </w:t>
      </w:r>
      <w:hyperlink r:id="rId27">
        <w:r>
          <w:rPr>
            <w:color w:val="0000FF"/>
          </w:rPr>
          <w:t>Закон</w:t>
        </w:r>
      </w:hyperlink>
      <w:r>
        <w:t xml:space="preserve"> Самарской области от 10 марта 2009 года N 23-ГД "О противодействии коррупции в Самарской области" (газета "Волжская коммуна", 2009, 12 марта; 2017, 14 июня; официальный сайт Правительства Самарской области (www.pravo.samregion.ru), 2019, 19 декабря; 2020, 20 июля; 2021, 24 февраля, 7 мая; 2022, 11 февраля, 13 июля) следующие изменения:</w:t>
      </w:r>
      <w:proofErr w:type="gramEnd"/>
    </w:p>
    <w:p w:rsidR="00B22C5C" w:rsidRDefault="00B22C5C">
      <w:pPr>
        <w:pStyle w:val="ConsPlusNormal"/>
        <w:spacing w:before="220"/>
        <w:ind w:firstLine="540"/>
        <w:jc w:val="both"/>
      </w:pPr>
      <w:r>
        <w:t xml:space="preserve">1) в </w:t>
      </w:r>
      <w:hyperlink r:id="rId28">
        <w:r>
          <w:rPr>
            <w:color w:val="0000FF"/>
          </w:rPr>
          <w:t>статье 13.1</w:t>
        </w:r>
      </w:hyperlink>
      <w:r>
        <w:t>:</w:t>
      </w:r>
    </w:p>
    <w:p w:rsidR="00B22C5C" w:rsidRDefault="00B22C5C">
      <w:pPr>
        <w:pStyle w:val="ConsPlusNormal"/>
        <w:spacing w:before="220"/>
        <w:ind w:firstLine="540"/>
        <w:jc w:val="both"/>
      </w:pPr>
      <w:hyperlink r:id="rId29">
        <w:r>
          <w:rPr>
            <w:color w:val="0000FF"/>
          </w:rPr>
          <w:t>абзац второй части 1</w:t>
        </w:r>
      </w:hyperlink>
      <w:r>
        <w:t xml:space="preserve"> изложить в следующей редакции:</w:t>
      </w:r>
    </w:p>
    <w:p w:rsidR="00B22C5C" w:rsidRDefault="00B22C5C">
      <w:pPr>
        <w:pStyle w:val="ConsPlusNormal"/>
        <w:spacing w:before="220"/>
        <w:ind w:firstLine="540"/>
        <w:jc w:val="both"/>
      </w:pPr>
      <w: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roofErr w:type="gramStart"/>
      <w:r>
        <w:t>.";</w:t>
      </w:r>
      <w:proofErr w:type="gramEnd"/>
    </w:p>
    <w:p w:rsidR="00B22C5C" w:rsidRDefault="00B22C5C">
      <w:pPr>
        <w:pStyle w:val="ConsPlusNormal"/>
        <w:spacing w:before="220"/>
        <w:ind w:firstLine="540"/>
        <w:jc w:val="both"/>
      </w:pPr>
      <w:hyperlink r:id="rId30">
        <w:r>
          <w:rPr>
            <w:color w:val="0000FF"/>
          </w:rPr>
          <w:t>часть 1.1</w:t>
        </w:r>
      </w:hyperlink>
      <w:r>
        <w:t xml:space="preserve"> изложить в следующей редакции:</w:t>
      </w:r>
    </w:p>
    <w:p w:rsidR="00B22C5C" w:rsidRDefault="00B22C5C">
      <w:pPr>
        <w:pStyle w:val="ConsPlusNormal"/>
        <w:spacing w:before="220"/>
        <w:ind w:firstLine="540"/>
        <w:jc w:val="both"/>
      </w:pPr>
      <w:r>
        <w:t xml:space="preserve">"1.1. </w:t>
      </w:r>
      <w:proofErr w:type="gramStart"/>
      <w:r>
        <w:t xml:space="preserve">В случае если в течение отчетного периода сделки, предусмотренные </w:t>
      </w:r>
      <w:hyperlink r:id="rId31">
        <w:r>
          <w:rPr>
            <w:color w:val="0000FF"/>
          </w:rPr>
          <w:t>частью 1 статьи 3</w:t>
        </w:r>
      </w:hyperlink>
      <w:r>
        <w:t xml:space="preserve"> Федерального закона "О контроле за соответствием расходов лиц, замещающих государственные </w:t>
      </w:r>
      <w:r>
        <w:lastRenderedPageBreak/>
        <w:t>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w:t>
      </w:r>
      <w:proofErr w:type="gramEnd"/>
      <w:r>
        <w:t xml:space="preserve"> осуществляющее свои полномочия на непостоянной основе, сообщает об этом Губернатору Самарской области путем направления соответствующего уведомления (далее - уведомление) по форме согласно приложению 1 к настоящему Закону</w:t>
      </w:r>
      <w:proofErr w:type="gramStart"/>
      <w:r>
        <w:t>.";</w:t>
      </w:r>
      <w:proofErr w:type="gramEnd"/>
    </w:p>
    <w:p w:rsidR="00B22C5C" w:rsidRDefault="00B22C5C">
      <w:pPr>
        <w:pStyle w:val="ConsPlusNormal"/>
        <w:spacing w:before="220"/>
        <w:ind w:firstLine="540"/>
        <w:jc w:val="both"/>
      </w:pPr>
      <w:hyperlink r:id="rId32">
        <w:r>
          <w:rPr>
            <w:color w:val="0000FF"/>
          </w:rPr>
          <w:t>абзац второй части 7</w:t>
        </w:r>
      </w:hyperlink>
      <w:r>
        <w:t xml:space="preserve"> изложить в следующей редакции:</w:t>
      </w:r>
    </w:p>
    <w:p w:rsidR="00B22C5C" w:rsidRDefault="00B22C5C">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вместе со сведениями о доходах и имуществе представляет сведения о расходах</w:t>
      </w:r>
      <w:proofErr w:type="gramStart"/>
      <w:r>
        <w:t>.";</w:t>
      </w:r>
      <w:proofErr w:type="gramEnd"/>
    </w:p>
    <w:p w:rsidR="00B22C5C" w:rsidRDefault="00B22C5C">
      <w:pPr>
        <w:pStyle w:val="ConsPlusNormal"/>
        <w:spacing w:before="220"/>
        <w:ind w:firstLine="540"/>
        <w:jc w:val="both"/>
      </w:pPr>
      <w:r>
        <w:t xml:space="preserve">в </w:t>
      </w:r>
      <w:hyperlink r:id="rId34">
        <w:r>
          <w:rPr>
            <w:color w:val="0000FF"/>
          </w:rPr>
          <w:t>части 9</w:t>
        </w:r>
      </w:hyperlink>
      <w:r>
        <w:t>:</w:t>
      </w:r>
    </w:p>
    <w:p w:rsidR="00B22C5C" w:rsidRDefault="00B22C5C">
      <w:pPr>
        <w:pStyle w:val="ConsPlusNormal"/>
        <w:spacing w:before="220"/>
        <w:ind w:firstLine="540"/>
        <w:jc w:val="both"/>
      </w:pPr>
      <w:r>
        <w:t xml:space="preserve">в </w:t>
      </w:r>
      <w:hyperlink r:id="rId35">
        <w:r>
          <w:rPr>
            <w:color w:val="0000FF"/>
          </w:rPr>
          <w:t>абзаце втором второе предложение</w:t>
        </w:r>
      </w:hyperlink>
      <w:r>
        <w:t xml:space="preserve"> изложить в следующей редакции: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случае его избрания, передачи ему вакантного депутатского мандата представляет указанные справки органам (должностным лицам) местного самоуправления в течение четырех месяцев со дня события</w:t>
      </w:r>
      <w:proofErr w:type="gramStart"/>
      <w:r>
        <w:t>.";</w:t>
      </w:r>
    </w:p>
    <w:p w:rsidR="00B22C5C" w:rsidRDefault="00B22C5C">
      <w:pPr>
        <w:pStyle w:val="ConsPlusNormal"/>
        <w:spacing w:before="220"/>
        <w:ind w:firstLine="540"/>
        <w:jc w:val="both"/>
      </w:pPr>
      <w:proofErr w:type="gramEnd"/>
      <w:r>
        <w:t xml:space="preserve">в </w:t>
      </w:r>
      <w:hyperlink r:id="rId36">
        <w:r>
          <w:rPr>
            <w:color w:val="0000FF"/>
          </w:rPr>
          <w:t>абзаце третьем</w:t>
        </w:r>
      </w:hyperlink>
      <w:r>
        <w:t xml:space="preserve"> слова "сельского поселения" заменить словами "муниципального образования";</w:t>
      </w:r>
    </w:p>
    <w:p w:rsidR="00B22C5C" w:rsidRDefault="00B22C5C">
      <w:pPr>
        <w:pStyle w:val="ConsPlusNormal"/>
        <w:spacing w:before="220"/>
        <w:ind w:firstLine="540"/>
        <w:jc w:val="both"/>
      </w:pPr>
      <w:hyperlink r:id="rId37">
        <w:r>
          <w:rPr>
            <w:color w:val="0000FF"/>
          </w:rPr>
          <w:t>дополнить</w:t>
        </w:r>
      </w:hyperlink>
      <w:r>
        <w:t xml:space="preserve"> частями 12.1 и 12.2 следующего содержания:</w:t>
      </w:r>
    </w:p>
    <w:p w:rsidR="00B22C5C" w:rsidRDefault="00B22C5C">
      <w:pPr>
        <w:pStyle w:val="ConsPlusNormal"/>
        <w:spacing w:before="220"/>
        <w:ind w:firstLine="540"/>
        <w:jc w:val="both"/>
      </w:pPr>
      <w:r>
        <w:t xml:space="preserve">"12.1.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w:anchor="P108">
        <w:r>
          <w:rPr>
            <w:color w:val="0000FF"/>
          </w:rPr>
          <w:t>частью 12.2</w:t>
        </w:r>
      </w:hyperlink>
      <w:r>
        <w:t xml:space="preserve"> настоящей</w:t>
      </w:r>
      <w:proofErr w:type="gramEnd"/>
      <w:r>
        <w:t xml:space="preserve"> статьи. К лицам, замещающим муниципальные должности депутата представительного органа муниципального образования, правила </w:t>
      </w:r>
      <w:hyperlink r:id="rId38">
        <w:r>
          <w:rPr>
            <w:color w:val="0000FF"/>
          </w:rPr>
          <w:t>части 4.3 статьи 12.1</w:t>
        </w:r>
      </w:hyperlink>
      <w:r>
        <w:t xml:space="preserve"> Федерального закона "О противодействии коррупции" не применяются.</w:t>
      </w:r>
    </w:p>
    <w:p w:rsidR="00B22C5C" w:rsidRDefault="00B22C5C">
      <w:pPr>
        <w:pStyle w:val="ConsPlusNormal"/>
        <w:spacing w:before="220"/>
        <w:ind w:firstLine="540"/>
        <w:jc w:val="both"/>
      </w:pPr>
      <w:bookmarkStart w:id="0" w:name="P108"/>
      <w:bookmarkEnd w:id="0"/>
      <w:r>
        <w:t xml:space="preserve">12.2. </w:t>
      </w:r>
      <w:proofErr w:type="gramStart"/>
      <w: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депутатами представительного органа муниципального образования, на сайте представительного органа размещается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w:t>
      </w:r>
      <w:proofErr w:type="gramEnd"/>
      <w:r>
        <w:t xml:space="preserve"> В данной информации должно быть указано:</w:t>
      </w:r>
    </w:p>
    <w:p w:rsidR="00B22C5C" w:rsidRDefault="00B22C5C">
      <w:pPr>
        <w:pStyle w:val="ConsPlusNormal"/>
        <w:spacing w:before="220"/>
        <w:ind w:firstLine="540"/>
        <w:jc w:val="both"/>
      </w:pPr>
      <w:r>
        <w:t>а) сколько всего депутатов осуществляют деятельность в представительном органе муниципального образования;</w:t>
      </w:r>
    </w:p>
    <w:p w:rsidR="00B22C5C" w:rsidRDefault="00B22C5C">
      <w:pPr>
        <w:pStyle w:val="ConsPlusNormal"/>
        <w:spacing w:before="220"/>
        <w:ind w:firstLine="540"/>
        <w:jc w:val="both"/>
      </w:pPr>
      <w:r>
        <w:t>б) сколько депутатов представительного органа муниципального образования на 31 декабря отчетного года осуществляют деятельность на профессиональной (постоянной) основе и без отрыва от основной деятельности;</w:t>
      </w:r>
    </w:p>
    <w:p w:rsidR="00B22C5C" w:rsidRDefault="00B22C5C">
      <w:pPr>
        <w:pStyle w:val="ConsPlusNormal"/>
        <w:spacing w:before="220"/>
        <w:ind w:firstLine="540"/>
        <w:jc w:val="both"/>
      </w:pPr>
      <w:r>
        <w:t xml:space="preserve">в) сколько депутатов представительного органа муниципального образования, осуществляющих деятельность на профессиональной (постоянной) основе, исполнили и (или) ненадлежащим образом исполнили обязанность представить сведения о доходах, расходах, об </w:t>
      </w:r>
      <w:r>
        <w:lastRenderedPageBreak/>
        <w:t>имуществе и обязательствах имущественного характера;</w:t>
      </w:r>
    </w:p>
    <w:p w:rsidR="00B22C5C" w:rsidRDefault="00B22C5C">
      <w:pPr>
        <w:pStyle w:val="ConsPlusNormal"/>
        <w:spacing w:before="220"/>
        <w:ind w:firstLine="540"/>
        <w:jc w:val="both"/>
      </w:pPr>
      <w:r>
        <w:t xml:space="preserve">г) сколько депутатов представительного органа муниципального образования, осуществляющих деятельность без отрыва от основной деятельности, в случаях, указанных в </w:t>
      </w:r>
      <w:hyperlink r:id="rId39">
        <w:r>
          <w:rPr>
            <w:color w:val="0000FF"/>
          </w:rPr>
          <w:t>части 4.2 статьи 12.1</w:t>
        </w:r>
      </w:hyperlink>
      <w:r>
        <w:t xml:space="preserve"> Федерального закона "О противодействии коррупции", представили сведения о доходах, расходах, об имуществе и обязательствах имущественного характера;</w:t>
      </w:r>
    </w:p>
    <w:p w:rsidR="00B22C5C" w:rsidRDefault="00B22C5C">
      <w:pPr>
        <w:pStyle w:val="ConsPlusNormal"/>
        <w:spacing w:before="220"/>
        <w:ind w:firstLine="540"/>
        <w:jc w:val="both"/>
      </w:pPr>
      <w:proofErr w:type="gramStart"/>
      <w:r>
        <w:t>д) сколько депутатов представительного органа муниципального образования, осуществляющих деятельность без отрыва от основной деятельности, представили уведомление о том, что в течение отчетного периода им, его супругой (супругом) и (или) несовершеннолетними детьми не совершались сделки, общая сумма которых превышает общий доход депутата и его супруги (супруга) за три года, предшествующих отчетному периоду.</w:t>
      </w:r>
      <w:proofErr w:type="gramEnd"/>
    </w:p>
    <w:p w:rsidR="00B22C5C" w:rsidRDefault="00B22C5C">
      <w:pPr>
        <w:pStyle w:val="ConsPlusNormal"/>
        <w:spacing w:before="220"/>
        <w:ind w:firstLine="540"/>
        <w:jc w:val="both"/>
      </w:pPr>
      <w:r>
        <w:t>Размещение на официальном сайте представительного органа муниципального образования обобщенной информации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обеспечивается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roofErr w:type="gramStart"/>
      <w:r>
        <w:t>.";</w:t>
      </w:r>
      <w:proofErr w:type="gramEnd"/>
    </w:p>
    <w:p w:rsidR="00B22C5C" w:rsidRDefault="00B22C5C">
      <w:pPr>
        <w:pStyle w:val="ConsPlusNormal"/>
        <w:spacing w:before="220"/>
        <w:ind w:firstLine="540"/>
        <w:jc w:val="both"/>
      </w:pPr>
      <w:r>
        <w:t xml:space="preserve">2) в </w:t>
      </w:r>
      <w:hyperlink r:id="rId40">
        <w:r>
          <w:rPr>
            <w:color w:val="0000FF"/>
          </w:rPr>
          <w:t>приложении 1</w:t>
        </w:r>
      </w:hyperlink>
      <w:r>
        <w:t xml:space="preserve"> слова "сельского поселения" заменить словами "муниципального образования".</w:t>
      </w:r>
    </w:p>
    <w:p w:rsidR="00B22C5C" w:rsidRDefault="00B22C5C">
      <w:pPr>
        <w:pStyle w:val="ConsPlusNormal"/>
        <w:jc w:val="both"/>
      </w:pPr>
    </w:p>
    <w:p w:rsidR="00B22C5C" w:rsidRDefault="00B22C5C">
      <w:pPr>
        <w:pStyle w:val="ConsPlusTitle"/>
        <w:ind w:firstLine="540"/>
        <w:jc w:val="both"/>
        <w:outlineLvl w:val="0"/>
      </w:pPr>
      <w:r>
        <w:t>Статья 5</w:t>
      </w:r>
    </w:p>
    <w:p w:rsidR="00B22C5C" w:rsidRDefault="00B22C5C">
      <w:pPr>
        <w:pStyle w:val="ConsPlusNormal"/>
        <w:jc w:val="both"/>
      </w:pPr>
    </w:p>
    <w:p w:rsidR="00B22C5C" w:rsidRDefault="00B22C5C">
      <w:pPr>
        <w:pStyle w:val="ConsPlusNormal"/>
        <w:ind w:firstLine="540"/>
        <w:jc w:val="both"/>
      </w:pPr>
      <w:r>
        <w:t>1. Настоящий Закон вступает в силу со дня его официального опубликования и распространяется на правоотношения, возникшие с 1 марта 2023 года.</w:t>
      </w:r>
    </w:p>
    <w:p w:rsidR="00B22C5C" w:rsidRDefault="00B22C5C">
      <w:pPr>
        <w:pStyle w:val="ConsPlusNormal"/>
        <w:spacing w:before="220"/>
        <w:ind w:firstLine="540"/>
        <w:jc w:val="both"/>
      </w:pPr>
      <w:r>
        <w:t xml:space="preserve">2. Действие </w:t>
      </w:r>
      <w:hyperlink r:id="rId41">
        <w:r>
          <w:rPr>
            <w:color w:val="0000FF"/>
          </w:rPr>
          <w:t>подпункта 11 пункта 1 статьи 3</w:t>
        </w:r>
      </w:hyperlink>
      <w:r>
        <w:t xml:space="preserve"> Закона Самарской области от 7 февраля 2003 года N 4-ГД "О статусе депутата Самарской Губернской Думы" не распространяется на правоотношения, возникшие до дня вступления в силу настоящего Закона. Истечение срока, предусмотренного </w:t>
      </w:r>
      <w:hyperlink r:id="rId42">
        <w:r>
          <w:rPr>
            <w:color w:val="0000FF"/>
          </w:rPr>
          <w:t>подпунктом 11 пункта 1 статьи 3</w:t>
        </w:r>
      </w:hyperlink>
      <w:r>
        <w:t xml:space="preserve"> Закона Самарской области от 7 февраля 2003 года N 4-ГД "О статусе депутата Самарской Губернской Думы", начинается не ранее дня вступления в силу настоящего Закона.</w:t>
      </w:r>
    </w:p>
    <w:p w:rsidR="00B22C5C" w:rsidRDefault="00B22C5C">
      <w:pPr>
        <w:pStyle w:val="ConsPlusNormal"/>
        <w:jc w:val="both"/>
      </w:pPr>
    </w:p>
    <w:p w:rsidR="00B22C5C" w:rsidRDefault="00B22C5C">
      <w:pPr>
        <w:pStyle w:val="ConsPlusNormal"/>
        <w:jc w:val="right"/>
      </w:pPr>
      <w:r>
        <w:t>Губернатор Самарской области</w:t>
      </w:r>
    </w:p>
    <w:p w:rsidR="00B22C5C" w:rsidRDefault="00B22C5C">
      <w:pPr>
        <w:pStyle w:val="ConsPlusNormal"/>
        <w:jc w:val="right"/>
      </w:pPr>
      <w:r>
        <w:t>Д.И.АЗАРОВ</w:t>
      </w:r>
    </w:p>
    <w:p w:rsidR="00B22C5C" w:rsidRDefault="00B22C5C">
      <w:pPr>
        <w:pStyle w:val="ConsPlusNormal"/>
      </w:pPr>
      <w:r>
        <w:t>16 марта 2023 года</w:t>
      </w:r>
    </w:p>
    <w:p w:rsidR="00B22C5C" w:rsidRDefault="00B22C5C">
      <w:pPr>
        <w:pStyle w:val="ConsPlusNormal"/>
        <w:spacing w:before="220"/>
      </w:pPr>
      <w:r>
        <w:t>N 13-ГД</w:t>
      </w:r>
    </w:p>
    <w:p w:rsidR="00B22C5C" w:rsidRDefault="00B22C5C">
      <w:pPr>
        <w:pStyle w:val="ConsPlusNormal"/>
        <w:jc w:val="both"/>
      </w:pPr>
    </w:p>
    <w:p w:rsidR="00B22C5C" w:rsidRDefault="00B22C5C">
      <w:pPr>
        <w:pStyle w:val="ConsPlusNormal"/>
        <w:jc w:val="both"/>
      </w:pPr>
    </w:p>
    <w:p w:rsidR="00B22C5C" w:rsidRDefault="00B22C5C">
      <w:pPr>
        <w:pStyle w:val="ConsPlusNormal"/>
        <w:pBdr>
          <w:bottom w:val="single" w:sz="6" w:space="0" w:color="auto"/>
        </w:pBdr>
        <w:spacing w:before="100" w:after="100"/>
        <w:jc w:val="both"/>
        <w:rPr>
          <w:sz w:val="2"/>
          <w:szCs w:val="2"/>
        </w:rPr>
      </w:pPr>
    </w:p>
    <w:p w:rsidR="007740B8" w:rsidRDefault="007740B8">
      <w:bookmarkStart w:id="1" w:name="_GoBack"/>
      <w:bookmarkEnd w:id="1"/>
    </w:p>
    <w:sectPr w:rsidR="007740B8" w:rsidSect="004C2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5C"/>
    <w:rsid w:val="007740B8"/>
    <w:rsid w:val="00B2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2C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2C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2C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2C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0BB0448088FC6536C47887885DC078CD9EC815C17365EAEFB679BD106190F265919D4C3B75E1426454160D6D52C478E1A3A2D51288C74B79CE798TFB9K" TargetMode="External"/><Relationship Id="rId13" Type="http://schemas.openxmlformats.org/officeDocument/2006/relationships/hyperlink" Target="consultantplus://offline/ref=1340BB0448088FC6536C59856EE9800F8ED1BB8D54123E01FAAE61CC8E561F5A66191F8180F8074462104E63DDC07812D44D372FT5B1K" TargetMode="External"/><Relationship Id="rId18" Type="http://schemas.openxmlformats.org/officeDocument/2006/relationships/hyperlink" Target="consultantplus://offline/ref=1340BB0448088FC6536C47887885DC078CD9EC815C17365EA1F2679BD106190F265919D4C3B75E1426454765D8D52C478E1A3A2D51288C74B79CE798TFB9K" TargetMode="External"/><Relationship Id="rId26" Type="http://schemas.openxmlformats.org/officeDocument/2006/relationships/hyperlink" Target="consultantplus://offline/ref=1340BB0448088FC6536C47887885DC078CD9EC815C143352A6F2679BD106190F265919D4C3B75E1426454264DAD52C478E1A3A2D51288C74B79CE798TFB9K" TargetMode="External"/><Relationship Id="rId39" Type="http://schemas.openxmlformats.org/officeDocument/2006/relationships/hyperlink" Target="consultantplus://offline/ref=1340BB0448088FC6536C59856EE9800F8ED1BB8D54103E01FAAE61CC8E561F5A66191F8288FA58417701166EDEDD6616CE51352D50T3B5K" TargetMode="External"/><Relationship Id="rId3" Type="http://schemas.openxmlformats.org/officeDocument/2006/relationships/settings" Target="settings.xml"/><Relationship Id="rId21" Type="http://schemas.openxmlformats.org/officeDocument/2006/relationships/hyperlink" Target="consultantplus://offline/ref=1340BB0448088FC6536C59856EE9800F8ED1BB8D54123E01FAAE61CC8E561F5A66191F8180F8074462104E63DDC07812D44D372FT5B1K" TargetMode="External"/><Relationship Id="rId34" Type="http://schemas.openxmlformats.org/officeDocument/2006/relationships/hyperlink" Target="consultantplus://offline/ref=1340BB0448088FC6536C47887885DC078CD9EC815C14325FA1FD679BD106190F265919D4C3B75E1426454163DBD52C478E1A3A2D51288C74B79CE798TFB9K" TargetMode="External"/><Relationship Id="rId42" Type="http://schemas.openxmlformats.org/officeDocument/2006/relationships/hyperlink" Target="consultantplus://offline/ref=1340BB0448088FC6536C47887885DC078CD9EC815C173350A3F2679BD106190F265919D4C3B75E1426454760DCD52C478E1A3A2D51288C74B79CE798TFB9K" TargetMode="External"/><Relationship Id="rId7" Type="http://schemas.openxmlformats.org/officeDocument/2006/relationships/hyperlink" Target="consultantplus://offline/ref=1340BB0448088FC6536C47887885DC078CD9EC815C17365EAEFB679BD106190F265919D4C3B75E142645416BDCD52C478E1A3A2D51288C74B79CE798TFB9K" TargetMode="External"/><Relationship Id="rId12" Type="http://schemas.openxmlformats.org/officeDocument/2006/relationships/hyperlink" Target="consultantplus://offline/ref=1340BB0448088FC6536C47887885DC078CD9EC815C17365EAEFB679BD106190F265919D4C3B75E142645406BDED52C478E1A3A2D51288C74B79CE798TFB9K" TargetMode="External"/><Relationship Id="rId17" Type="http://schemas.openxmlformats.org/officeDocument/2006/relationships/hyperlink" Target="consultantplus://offline/ref=1340BB0448088FC6536C47887885DC078CD9EC815C17365EA1F2679BD106190F265919D4C3B75E1426454163DED52C478E1A3A2D51288C74B79CE798TFB9K" TargetMode="External"/><Relationship Id="rId25" Type="http://schemas.openxmlformats.org/officeDocument/2006/relationships/hyperlink" Target="consultantplus://offline/ref=1340BB0448088FC6536C47887885DC078CD9EC815C17365EAEFB679BD106190F265919D4D1B7061826465D63DAC07A16C8T4BCK" TargetMode="External"/><Relationship Id="rId33" Type="http://schemas.openxmlformats.org/officeDocument/2006/relationships/hyperlink" Target="consultantplus://offline/ref=1340BB0448088FC6536C59856EE9800F8ED1B78555123E01FAAE61CC8E561F5A66191F8680F8074462104E63DDC07812D44D372FT5B1K" TargetMode="External"/><Relationship Id="rId38" Type="http://schemas.openxmlformats.org/officeDocument/2006/relationships/hyperlink" Target="consultantplus://offline/ref=1340BB0448088FC6536C59856EE9800F8ED1BB8D54103E01FAAE61CC8E561F5A66191F8187FB58417701166EDEDD6616CE51352D50T3B5K" TargetMode="External"/><Relationship Id="rId2" Type="http://schemas.microsoft.com/office/2007/relationships/stylesWithEffects" Target="stylesWithEffects.xml"/><Relationship Id="rId16" Type="http://schemas.openxmlformats.org/officeDocument/2006/relationships/hyperlink" Target="consultantplus://offline/ref=1340BB0448088FC6536C47887885DC078CD9EC815C17365EAEFB679BD106190F265919D4C3B75E1426454064D8D52C478E1A3A2D51288C74B79CE798TFB9K" TargetMode="External"/><Relationship Id="rId20" Type="http://schemas.openxmlformats.org/officeDocument/2006/relationships/hyperlink" Target="consultantplus://offline/ref=1340BB0448088FC6536C47887885DC078CD9EC815C17365EA1F2679BD106190F265919D4C3B75E1426454163D8D52C478E1A3A2D51288C74B79CE798TFB9K" TargetMode="External"/><Relationship Id="rId29" Type="http://schemas.openxmlformats.org/officeDocument/2006/relationships/hyperlink" Target="consultantplus://offline/ref=1340BB0448088FC6536C47887885DC078CD9EC815C14325FA1FD679BD106190F265919D4C3B75E1426454163DFD52C478E1A3A2D51288C74B79CE798TFB9K" TargetMode="External"/><Relationship Id="rId41" Type="http://schemas.openxmlformats.org/officeDocument/2006/relationships/hyperlink" Target="consultantplus://offline/ref=1340BB0448088FC6536C47887885DC078CD9EC815C173350A3F2679BD106190F265919D4C3B75E1426454760DCD52C478E1A3A2D51288C74B79CE798TFB9K" TargetMode="External"/><Relationship Id="rId1" Type="http://schemas.openxmlformats.org/officeDocument/2006/relationships/styles" Target="styles.xml"/><Relationship Id="rId6" Type="http://schemas.openxmlformats.org/officeDocument/2006/relationships/hyperlink" Target="consultantplus://offline/ref=1340BB0448088FC6536C47887885DC078CD9EC815C17365EAEFB679BD106190F265919D4D1B7061826465D63DAC07A16C8T4BCK" TargetMode="External"/><Relationship Id="rId11" Type="http://schemas.openxmlformats.org/officeDocument/2006/relationships/hyperlink" Target="consultantplus://offline/ref=1340BB0448088FC6536C47887885DC078CD9EC815C17365EAEFB679BD106190F265919D4C3B75E1426454064D7D52C478E1A3A2D51288C74B79CE798TFB9K" TargetMode="External"/><Relationship Id="rId24" Type="http://schemas.openxmlformats.org/officeDocument/2006/relationships/hyperlink" Target="consultantplus://offline/ref=1340BB0448088FC6536C47887885DC078CD9EC815C17365EA1F2679BD106190F265919D4C3B75E1426454664DAD52C478E1A3A2D51288C74B79CE798TFB9K" TargetMode="External"/><Relationship Id="rId32" Type="http://schemas.openxmlformats.org/officeDocument/2006/relationships/hyperlink" Target="consultantplus://offline/ref=1340BB0448088FC6536C47887885DC078CD9EC815C14325FA1FD679BD106190F265919D4C3B75E1426454163DAD52C478E1A3A2D51288C74B79CE798TFB9K" TargetMode="External"/><Relationship Id="rId37" Type="http://schemas.openxmlformats.org/officeDocument/2006/relationships/hyperlink" Target="consultantplus://offline/ref=1340BB0448088FC6536C47887885DC078CD9EC815C14325FA1FD679BD106190F265919D4C3B75E1426454264D9D52C478E1A3A2D51288C74B79CE798TFB9K" TargetMode="External"/><Relationship Id="rId40" Type="http://schemas.openxmlformats.org/officeDocument/2006/relationships/hyperlink" Target="consultantplus://offline/ref=1340BB0448088FC6536C47887885DC078CD9EC815C14325FA1FD679BD106190F265919D4C3B75E1426454162DFD52C478E1A3A2D51288C74B79CE798TFB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40BB0448088FC6536C59856EE9800F8ED1BB8D54123E01FAAE61CC8E561F5A66191F8180F8074462104E63DDC07812D44D372FT5B1K" TargetMode="External"/><Relationship Id="rId23" Type="http://schemas.openxmlformats.org/officeDocument/2006/relationships/hyperlink" Target="consultantplus://offline/ref=1340BB0448088FC6536C59856EE9800F8ED1BB8D54123E01FAAE61CC8E561F5A66191F8180F8074462104E63DDC07812D44D372FT5B1K" TargetMode="External"/><Relationship Id="rId28" Type="http://schemas.openxmlformats.org/officeDocument/2006/relationships/hyperlink" Target="consultantplus://offline/ref=1340BB0448088FC6536C47887885DC078CD9EC815C14325FA1FD679BD106190F265919D4C3B75E1426454264D9D52C478E1A3A2D51288C74B79CE798TFB9K" TargetMode="External"/><Relationship Id="rId36" Type="http://schemas.openxmlformats.org/officeDocument/2006/relationships/hyperlink" Target="consultantplus://offline/ref=1340BB0448088FC6536C47887885DC078CD9EC815C14325FA1FD679BD106190F265919D4C3B75E1426454163D9D52C478E1A3A2D51288C74B79CE798TFB9K" TargetMode="External"/><Relationship Id="rId10" Type="http://schemas.openxmlformats.org/officeDocument/2006/relationships/hyperlink" Target="consultantplus://offline/ref=1340BB0448088FC6536C59856EE9800F8ED1BB8D54123E01FAAE61CC8E561F5A66191F8180F8074462104E63DDC07812D44D372FT5B1K" TargetMode="External"/><Relationship Id="rId19" Type="http://schemas.openxmlformats.org/officeDocument/2006/relationships/hyperlink" Target="consultantplus://offline/ref=1340BB0448088FC6536C59856EE9800F8ED1BB8D54123E01FAAE61CC8E561F5A66191F8180F8074462104E63DDC07812D44D372FT5B1K" TargetMode="External"/><Relationship Id="rId31" Type="http://schemas.openxmlformats.org/officeDocument/2006/relationships/hyperlink" Target="consultantplus://offline/ref=1340BB0448088FC6536C59856EE9800F8ED1B78555123E01FAAE61CC8E561F5A66191F8680F8074462104E63DDC07812D44D372FT5B1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40BB0448088FC6536C47887885DC078CD9EC815C17365EAEFB679BD106190F265919D4C3B75E1426454064D8D52C478E1A3A2D51288C74B79CE798TFB9K" TargetMode="External"/><Relationship Id="rId14" Type="http://schemas.openxmlformats.org/officeDocument/2006/relationships/hyperlink" Target="consultantplus://offline/ref=1340BB0448088FC6536C47887885DC078CD9EC815C17365EAEFB679BD106190F265919D4C3B75E1426454763DED52C478E1A3A2D51288C74B79CE798TFB9K" TargetMode="External"/><Relationship Id="rId22" Type="http://schemas.openxmlformats.org/officeDocument/2006/relationships/hyperlink" Target="consultantplus://offline/ref=1340BB0448088FC6536C47887885DC078CD9EC815C17365EA1F2679BD106190F265919D4C3B75E1426454762DFD52C478E1A3A2D51288C74B79CE798TFB9K" TargetMode="External"/><Relationship Id="rId27" Type="http://schemas.openxmlformats.org/officeDocument/2006/relationships/hyperlink" Target="consultantplus://offline/ref=1340BB0448088FC6536C47887885DC078CD9EC815C14325FA1FD679BD106190F265919D4D1B7061826465D63DAC07A16C8T4BCK" TargetMode="External"/><Relationship Id="rId30" Type="http://schemas.openxmlformats.org/officeDocument/2006/relationships/hyperlink" Target="consultantplus://offline/ref=1340BB0448088FC6536C47887885DC078CD9EC815C14325FA1FD679BD106190F265919D4C3B75E1426454163DCD52C478E1A3A2D51288C74B79CE798TFB9K" TargetMode="External"/><Relationship Id="rId35" Type="http://schemas.openxmlformats.org/officeDocument/2006/relationships/hyperlink" Target="consultantplus://offline/ref=1340BB0448088FC6536C47887885DC078CD9EC815C14325FA1FD679BD106190F265919D4C3B75E1426454163D8D52C478E1A3A2D51288C74B79CE798TFB9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2023-04-03T10:01:00Z</dcterms:created>
  <dcterms:modified xsi:type="dcterms:W3CDTF">2023-04-03T10:01:00Z</dcterms:modified>
</cp:coreProperties>
</file>