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4" w:rsidRPr="00F81FA3" w:rsidRDefault="00FE40F4" w:rsidP="00FB4707">
      <w:pPr>
        <w:tabs>
          <w:tab w:val="left" w:pos="1701"/>
        </w:tabs>
        <w:ind w:right="-1"/>
        <w:jc w:val="right"/>
        <w:rPr>
          <w:b/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Pr="00FD4E2F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Default="00F81FA3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3717BF" w:rsidRPr="00FD4E2F" w:rsidRDefault="003717BF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81FA3" w:rsidRDefault="00FB4707" w:rsidP="00FB4707">
      <w:pPr>
        <w:tabs>
          <w:tab w:val="left" w:pos="1701"/>
        </w:tabs>
        <w:ind w:left="993" w:right="992"/>
        <w:jc w:val="center"/>
        <w:rPr>
          <w:b/>
          <w:sz w:val="28"/>
          <w:szCs w:val="28"/>
        </w:rPr>
      </w:pPr>
      <w:r w:rsidRPr="00F81FA3">
        <w:rPr>
          <w:b/>
          <w:sz w:val="28"/>
          <w:szCs w:val="28"/>
        </w:rPr>
        <w:t xml:space="preserve">Об информации о внесении изменений в решение Думы городского округа Тольятти от 18.12.2013 №140 </w:t>
      </w:r>
    </w:p>
    <w:p w:rsidR="00F81FA3" w:rsidRDefault="00FB4707" w:rsidP="00FB4707">
      <w:pPr>
        <w:tabs>
          <w:tab w:val="left" w:pos="1701"/>
        </w:tabs>
        <w:ind w:left="993" w:right="992"/>
        <w:jc w:val="center"/>
        <w:rPr>
          <w:b/>
          <w:sz w:val="28"/>
          <w:szCs w:val="28"/>
        </w:rPr>
      </w:pPr>
      <w:r w:rsidRPr="00F81FA3">
        <w:rPr>
          <w:b/>
          <w:sz w:val="28"/>
          <w:szCs w:val="28"/>
        </w:rPr>
        <w:t xml:space="preserve">«О бюджете городского округа Тольятти на 2014 год </w:t>
      </w:r>
    </w:p>
    <w:p w:rsidR="00FB4707" w:rsidRPr="00F81FA3" w:rsidRDefault="00FB4707" w:rsidP="00FB4707">
      <w:pPr>
        <w:tabs>
          <w:tab w:val="left" w:pos="1701"/>
        </w:tabs>
        <w:ind w:left="993" w:right="992"/>
        <w:jc w:val="center"/>
        <w:rPr>
          <w:b/>
          <w:sz w:val="28"/>
          <w:szCs w:val="28"/>
        </w:rPr>
      </w:pPr>
      <w:r w:rsidRPr="00F81FA3">
        <w:rPr>
          <w:b/>
          <w:sz w:val="28"/>
          <w:szCs w:val="28"/>
        </w:rPr>
        <w:t>и на плановый период 2015 и 2016 годов»</w:t>
      </w:r>
    </w:p>
    <w:p w:rsidR="00FB4707" w:rsidRPr="00FD4E2F" w:rsidRDefault="00FB4707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E40F4" w:rsidRPr="00FD4E2F" w:rsidRDefault="00FE40F4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2055EB" w:rsidRPr="00FD4E2F" w:rsidRDefault="002055EB" w:rsidP="00FB4707">
      <w:pPr>
        <w:tabs>
          <w:tab w:val="left" w:pos="1701"/>
        </w:tabs>
        <w:ind w:left="993" w:right="992"/>
        <w:jc w:val="center"/>
        <w:rPr>
          <w:sz w:val="28"/>
          <w:szCs w:val="28"/>
        </w:rPr>
      </w:pPr>
    </w:p>
    <w:p w:rsidR="00FB4707" w:rsidRPr="00F81FA3" w:rsidRDefault="00FB4707" w:rsidP="003717BF">
      <w:pPr>
        <w:tabs>
          <w:tab w:val="left" w:pos="1701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81FA3">
        <w:rPr>
          <w:sz w:val="28"/>
          <w:szCs w:val="28"/>
        </w:rPr>
        <w:t>Рассмотрев представленные изменения в решение Д</w:t>
      </w:r>
      <w:r w:rsidR="00F81FA3" w:rsidRPr="00F81FA3">
        <w:rPr>
          <w:sz w:val="28"/>
          <w:szCs w:val="28"/>
        </w:rPr>
        <w:t xml:space="preserve">умы городского округа Тольятти </w:t>
      </w:r>
      <w:r w:rsidRPr="00F81FA3">
        <w:rPr>
          <w:sz w:val="28"/>
          <w:szCs w:val="28"/>
        </w:rPr>
        <w:t xml:space="preserve">от 18.12.2013 №140 «О бюджете городского округа Тольятти на 2014 год и на плановый период 2015 и 2016 годов», </w:t>
      </w:r>
      <w:r w:rsidR="003717BF">
        <w:rPr>
          <w:sz w:val="28"/>
          <w:szCs w:val="28"/>
        </w:rPr>
        <w:br/>
      </w:r>
      <w:r w:rsidR="00F81FA3">
        <w:rPr>
          <w:sz w:val="28"/>
          <w:szCs w:val="28"/>
        </w:rPr>
        <w:t>письмо мэр</w:t>
      </w:r>
      <w:r w:rsidR="00E47C19">
        <w:rPr>
          <w:sz w:val="28"/>
          <w:szCs w:val="28"/>
        </w:rPr>
        <w:t>а</w:t>
      </w:r>
      <w:r w:rsidR="00FD4E2F">
        <w:rPr>
          <w:sz w:val="28"/>
          <w:szCs w:val="28"/>
        </w:rPr>
        <w:t xml:space="preserve"> о снятии</w:t>
      </w:r>
      <w:r w:rsidR="00F81FA3">
        <w:rPr>
          <w:sz w:val="28"/>
          <w:szCs w:val="28"/>
        </w:rPr>
        <w:t xml:space="preserve"> с рассмотрения пакета документов по данному вопросу, </w:t>
      </w:r>
      <w:r w:rsidRPr="00F81FA3">
        <w:rPr>
          <w:sz w:val="28"/>
          <w:szCs w:val="28"/>
        </w:rPr>
        <w:t>Дума</w:t>
      </w:r>
    </w:p>
    <w:p w:rsidR="00F81FA3" w:rsidRPr="00F81FA3" w:rsidRDefault="00F81FA3" w:rsidP="00FB4707">
      <w:pPr>
        <w:tabs>
          <w:tab w:val="left" w:pos="1701"/>
        </w:tabs>
        <w:ind w:right="-1" w:firstLine="709"/>
        <w:jc w:val="both"/>
        <w:rPr>
          <w:szCs w:val="24"/>
        </w:rPr>
      </w:pPr>
    </w:p>
    <w:p w:rsidR="00FB4707" w:rsidRPr="00F81FA3" w:rsidRDefault="00F81FA3" w:rsidP="00FB4707">
      <w:pPr>
        <w:tabs>
          <w:tab w:val="left" w:pos="1134"/>
          <w:tab w:val="left" w:pos="1701"/>
        </w:tabs>
        <w:ind w:right="-1"/>
        <w:jc w:val="center"/>
        <w:rPr>
          <w:sz w:val="28"/>
          <w:szCs w:val="28"/>
        </w:rPr>
      </w:pPr>
      <w:r w:rsidRPr="00F81FA3">
        <w:rPr>
          <w:sz w:val="28"/>
          <w:szCs w:val="28"/>
        </w:rPr>
        <w:t>РЕШИЛА</w:t>
      </w:r>
      <w:r w:rsidR="00FB4707" w:rsidRPr="00F81FA3">
        <w:rPr>
          <w:sz w:val="28"/>
          <w:szCs w:val="28"/>
        </w:rPr>
        <w:t>:</w:t>
      </w:r>
    </w:p>
    <w:p w:rsidR="00F81FA3" w:rsidRPr="00F81FA3" w:rsidRDefault="00F81FA3" w:rsidP="00FB4707">
      <w:pPr>
        <w:tabs>
          <w:tab w:val="left" w:pos="1134"/>
          <w:tab w:val="left" w:pos="1701"/>
        </w:tabs>
        <w:ind w:right="-1"/>
        <w:jc w:val="center"/>
        <w:rPr>
          <w:szCs w:val="24"/>
        </w:rPr>
      </w:pPr>
    </w:p>
    <w:p w:rsidR="00FB4707" w:rsidRPr="00F81FA3" w:rsidRDefault="00FB4707" w:rsidP="003717BF">
      <w:pPr>
        <w:tabs>
          <w:tab w:val="left" w:pos="142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F81FA3">
        <w:rPr>
          <w:sz w:val="28"/>
          <w:szCs w:val="28"/>
        </w:rPr>
        <w:t>1. Отметить</w:t>
      </w:r>
      <w:r w:rsidR="002055EB">
        <w:rPr>
          <w:sz w:val="28"/>
          <w:szCs w:val="28"/>
        </w:rPr>
        <w:t xml:space="preserve"> н</w:t>
      </w:r>
      <w:r w:rsidRPr="00F81FA3">
        <w:rPr>
          <w:sz w:val="28"/>
          <w:szCs w:val="28"/>
        </w:rPr>
        <w:t xml:space="preserve">еисполнение мэрией рекомендаций </w:t>
      </w:r>
      <w:r w:rsidR="00F81FA3">
        <w:rPr>
          <w:sz w:val="28"/>
          <w:szCs w:val="28"/>
        </w:rPr>
        <w:t>м</w:t>
      </w:r>
      <w:r w:rsidRPr="00F81FA3">
        <w:rPr>
          <w:sz w:val="28"/>
          <w:szCs w:val="28"/>
        </w:rPr>
        <w:t xml:space="preserve">инистерства управления финансами Самарской области в части внесения </w:t>
      </w:r>
      <w:r w:rsidR="003717BF">
        <w:rPr>
          <w:sz w:val="28"/>
          <w:szCs w:val="28"/>
        </w:rPr>
        <w:br/>
      </w:r>
      <w:r w:rsidRPr="00F81FA3">
        <w:rPr>
          <w:sz w:val="28"/>
          <w:szCs w:val="28"/>
        </w:rPr>
        <w:t>изменений в бюджет городского округа Тольятти по увеличению собственных доходов</w:t>
      </w:r>
      <w:r w:rsidRPr="00F81FA3">
        <w:rPr>
          <w:i/>
          <w:sz w:val="28"/>
          <w:szCs w:val="28"/>
        </w:rPr>
        <w:t>.</w:t>
      </w:r>
    </w:p>
    <w:p w:rsidR="002055EB" w:rsidRPr="00F81FA3" w:rsidRDefault="005941EC" w:rsidP="003717BF">
      <w:pPr>
        <w:pStyle w:val="ConsPlusNormal"/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55EB" w:rsidRPr="00F81FA3">
        <w:rPr>
          <w:rFonts w:ascii="Times New Roman" w:hAnsi="Times New Roman" w:cs="Times New Roman"/>
          <w:sz w:val="28"/>
          <w:szCs w:val="28"/>
        </w:rPr>
        <w:t>Реко</w:t>
      </w:r>
      <w:r w:rsidR="002055EB">
        <w:rPr>
          <w:rFonts w:ascii="Times New Roman" w:hAnsi="Times New Roman" w:cs="Times New Roman"/>
          <w:sz w:val="28"/>
          <w:szCs w:val="28"/>
        </w:rPr>
        <w:t xml:space="preserve">мендовать мэрии (Андреев С.И.) подготовить </w:t>
      </w:r>
      <w:r w:rsidR="00845006">
        <w:rPr>
          <w:rFonts w:ascii="Times New Roman" w:hAnsi="Times New Roman" w:cs="Times New Roman"/>
          <w:sz w:val="28"/>
          <w:szCs w:val="28"/>
        </w:rPr>
        <w:t xml:space="preserve">и представить в Думу </w:t>
      </w:r>
      <w:r w:rsidR="002055EB" w:rsidRPr="00F81FA3">
        <w:rPr>
          <w:rFonts w:ascii="Times New Roman" w:hAnsi="Times New Roman" w:cs="Times New Roman"/>
          <w:sz w:val="28"/>
          <w:szCs w:val="28"/>
        </w:rPr>
        <w:t>пакет документов по вопросу</w:t>
      </w:r>
      <w:r w:rsidR="00FD4E2F">
        <w:rPr>
          <w:rFonts w:ascii="Times New Roman" w:hAnsi="Times New Roman" w:cs="Times New Roman"/>
          <w:sz w:val="28"/>
          <w:szCs w:val="28"/>
        </w:rPr>
        <w:t xml:space="preserve"> </w:t>
      </w:r>
      <w:r w:rsidR="002055EB" w:rsidRPr="00F81FA3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городского округа Тольятти от 18.12.2013 №140 «О бюджете городского округа Тольятти на 2014 год и на плановый период 2015 и 2016 годов»</w:t>
      </w:r>
      <w:r w:rsidR="00A31731">
        <w:rPr>
          <w:rFonts w:ascii="Times New Roman" w:hAnsi="Times New Roman" w:cs="Times New Roman"/>
          <w:sz w:val="28"/>
          <w:szCs w:val="28"/>
        </w:rPr>
        <w:t>,</w:t>
      </w:r>
      <w:r w:rsidR="002055EB" w:rsidRPr="00F81FA3">
        <w:rPr>
          <w:rFonts w:ascii="Times New Roman" w:hAnsi="Times New Roman" w:cs="Times New Roman"/>
          <w:sz w:val="28"/>
          <w:szCs w:val="28"/>
        </w:rPr>
        <w:t xml:space="preserve"> </w:t>
      </w:r>
      <w:r w:rsidR="00E47C19">
        <w:rPr>
          <w:rFonts w:ascii="Times New Roman" w:hAnsi="Times New Roman" w:cs="Times New Roman"/>
          <w:sz w:val="28"/>
          <w:szCs w:val="28"/>
        </w:rPr>
        <w:t>предусмотрев</w:t>
      </w:r>
      <w:r w:rsidR="002055EB">
        <w:rPr>
          <w:rFonts w:ascii="Times New Roman" w:hAnsi="Times New Roman" w:cs="Times New Roman"/>
          <w:sz w:val="28"/>
          <w:szCs w:val="28"/>
        </w:rPr>
        <w:t>:</w:t>
      </w:r>
    </w:p>
    <w:p w:rsidR="00FB4707" w:rsidRPr="00F81FA3" w:rsidRDefault="00FD4E2F" w:rsidP="003717BF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707" w:rsidRPr="00F81FA3">
        <w:rPr>
          <w:sz w:val="28"/>
          <w:szCs w:val="28"/>
        </w:rPr>
        <w:t>увеличени</w:t>
      </w:r>
      <w:r>
        <w:rPr>
          <w:sz w:val="28"/>
          <w:szCs w:val="28"/>
        </w:rPr>
        <w:t>е</w:t>
      </w:r>
      <w:r w:rsidR="00FB4707" w:rsidRPr="00F81FA3">
        <w:rPr>
          <w:sz w:val="28"/>
          <w:szCs w:val="28"/>
        </w:rPr>
        <w:t xml:space="preserve"> собственных доходов в части налоговых поступлений (земельный налог, налог на имущество физических лиц) и неналоговых поступлений (плата за размещение рекламных конструкций, плата за право установки рекламных конструкций), рекомендованных </w:t>
      </w:r>
      <w:r w:rsidR="00E47C19">
        <w:rPr>
          <w:sz w:val="28"/>
          <w:szCs w:val="28"/>
        </w:rPr>
        <w:t>м</w:t>
      </w:r>
      <w:r w:rsidR="00FB4707" w:rsidRPr="00F81FA3">
        <w:rPr>
          <w:sz w:val="28"/>
          <w:szCs w:val="28"/>
        </w:rPr>
        <w:t>инистерством управле</w:t>
      </w:r>
      <w:r w:rsidR="003717BF">
        <w:rPr>
          <w:sz w:val="28"/>
          <w:szCs w:val="28"/>
        </w:rPr>
        <w:t>ния финансами Самарской области;</w:t>
      </w:r>
    </w:p>
    <w:p w:rsidR="00FB4707" w:rsidRDefault="00FD4E2F" w:rsidP="003717BF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055EB">
        <w:rPr>
          <w:sz w:val="28"/>
          <w:szCs w:val="28"/>
        </w:rPr>
        <w:t>д</w:t>
      </w:r>
      <w:r w:rsidR="00FB4707" w:rsidRPr="00F81FA3">
        <w:rPr>
          <w:sz w:val="28"/>
          <w:szCs w:val="28"/>
        </w:rPr>
        <w:t xml:space="preserve">ефицит бюджета </w:t>
      </w:r>
      <w:r w:rsidR="003717BF">
        <w:rPr>
          <w:sz w:val="28"/>
          <w:szCs w:val="28"/>
        </w:rPr>
        <w:t xml:space="preserve">городского округа Тольятти в размере, </w:t>
      </w:r>
      <w:r w:rsidR="00FB4707" w:rsidRPr="00F81FA3">
        <w:rPr>
          <w:sz w:val="28"/>
          <w:szCs w:val="28"/>
        </w:rPr>
        <w:t>соответствующем треб</w:t>
      </w:r>
      <w:r w:rsidR="002055EB">
        <w:rPr>
          <w:sz w:val="28"/>
          <w:szCs w:val="28"/>
        </w:rPr>
        <w:t>ованиям статьи 92.1 Бюджетного к</w:t>
      </w:r>
      <w:r w:rsidR="00FB4707" w:rsidRPr="00F81FA3">
        <w:rPr>
          <w:sz w:val="28"/>
          <w:szCs w:val="28"/>
        </w:rPr>
        <w:t>одекса Р</w:t>
      </w:r>
      <w:r w:rsidR="002055EB">
        <w:rPr>
          <w:sz w:val="28"/>
          <w:szCs w:val="28"/>
        </w:rPr>
        <w:t xml:space="preserve">оссийской </w:t>
      </w:r>
      <w:r w:rsidR="00FB4707" w:rsidRPr="00F81FA3">
        <w:rPr>
          <w:sz w:val="28"/>
          <w:szCs w:val="28"/>
        </w:rPr>
        <w:t>Ф</w:t>
      </w:r>
      <w:r w:rsidR="002055EB">
        <w:rPr>
          <w:sz w:val="28"/>
          <w:szCs w:val="28"/>
        </w:rPr>
        <w:t>едерации</w:t>
      </w:r>
      <w:r w:rsidR="003717BF">
        <w:rPr>
          <w:sz w:val="28"/>
          <w:szCs w:val="28"/>
        </w:rPr>
        <w:t>;</w:t>
      </w:r>
      <w:r w:rsidR="00FB4707" w:rsidRPr="00F81FA3">
        <w:rPr>
          <w:sz w:val="28"/>
          <w:szCs w:val="28"/>
        </w:rPr>
        <w:t xml:space="preserve"> </w:t>
      </w:r>
    </w:p>
    <w:p w:rsidR="00FB4707" w:rsidRDefault="00FD4E2F" w:rsidP="003717BF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55EB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</w:t>
      </w:r>
      <w:r w:rsidR="002055EB">
        <w:rPr>
          <w:sz w:val="28"/>
          <w:szCs w:val="28"/>
        </w:rPr>
        <w:t xml:space="preserve">материалов по </w:t>
      </w:r>
      <w:r w:rsidR="00FB4707" w:rsidRPr="00F81FA3">
        <w:rPr>
          <w:sz w:val="28"/>
          <w:szCs w:val="28"/>
        </w:rPr>
        <w:t>инвестиционн</w:t>
      </w:r>
      <w:r w:rsidR="002055EB">
        <w:rPr>
          <w:sz w:val="28"/>
          <w:szCs w:val="28"/>
        </w:rPr>
        <w:t>ому</w:t>
      </w:r>
      <w:r w:rsidR="00FB4707" w:rsidRPr="00F81FA3">
        <w:rPr>
          <w:sz w:val="28"/>
          <w:szCs w:val="28"/>
        </w:rPr>
        <w:t xml:space="preserve"> проект</w:t>
      </w:r>
      <w:r w:rsidR="002055EB">
        <w:rPr>
          <w:sz w:val="28"/>
          <w:szCs w:val="28"/>
        </w:rPr>
        <w:t>у</w:t>
      </w:r>
      <w:r w:rsidR="002055EB">
        <w:rPr>
          <w:sz w:val="28"/>
          <w:szCs w:val="28"/>
        </w:rPr>
        <w:br/>
      </w:r>
      <w:r w:rsidR="00FB4707" w:rsidRPr="00F81FA3">
        <w:rPr>
          <w:sz w:val="28"/>
          <w:szCs w:val="28"/>
        </w:rPr>
        <w:t>«О повышении энергетической эффективности системы магистрального освещения городского округа Тольятти на 2013-2021гг.» с финансово-экономическим обоснованием.</w:t>
      </w:r>
    </w:p>
    <w:p w:rsidR="00C665F4" w:rsidRPr="00C665F4" w:rsidRDefault="00C665F4" w:rsidP="00C665F4">
      <w:pPr>
        <w:pStyle w:val="ConsPlusNormal"/>
        <w:tabs>
          <w:tab w:val="left" w:pos="1701"/>
        </w:tabs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37D">
        <w:rPr>
          <w:rFonts w:ascii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637D">
        <w:rPr>
          <w:rFonts w:ascii="Times New Roman" w:hAnsi="Times New Roman" w:cs="Times New Roman"/>
          <w:sz w:val="28"/>
          <w:szCs w:val="28"/>
        </w:rPr>
        <w:t>.02.2014.</w:t>
      </w:r>
    </w:p>
    <w:p w:rsidR="002055EB" w:rsidRDefault="00FD4E2F" w:rsidP="00C665F4">
      <w:pPr>
        <w:pStyle w:val="ConsPlusNormal"/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Поддержать предложение мэрии об изменении формы финансирования Плана мероприятий по благоустройству внутриквартальных территорий городского округа Тольятти, в части реализации мероприятий </w:t>
      </w:r>
      <w:r w:rsidR="00665A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придомовых территориях, на предоставление субсидий юридическим лицам в соответствии с </w:t>
      </w:r>
      <w:r w:rsidR="00C665F4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707" w:rsidRPr="00F81FA3" w:rsidRDefault="00C665F4" w:rsidP="003717BF">
      <w:pPr>
        <w:tabs>
          <w:tab w:val="num" w:pos="993"/>
          <w:tab w:val="left" w:pos="1701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707" w:rsidRPr="00F81FA3">
        <w:rPr>
          <w:sz w:val="28"/>
          <w:szCs w:val="28"/>
        </w:rPr>
        <w:t xml:space="preserve">. </w:t>
      </w:r>
      <w:proofErr w:type="gramStart"/>
      <w:r w:rsidR="00FB4707" w:rsidRPr="00F81FA3">
        <w:rPr>
          <w:sz w:val="28"/>
          <w:szCs w:val="28"/>
        </w:rPr>
        <w:t>Контроль за</w:t>
      </w:r>
      <w:proofErr w:type="gramEnd"/>
      <w:r w:rsidR="00FB4707" w:rsidRPr="00F81FA3">
        <w:rPr>
          <w:sz w:val="28"/>
          <w:szCs w:val="28"/>
        </w:rPr>
        <w:t xml:space="preserve"> выполнением настоящего решения возложить на постоянную комиссию по бюджету и экономической политике </w:t>
      </w:r>
      <w:r w:rsidR="00C664D7">
        <w:rPr>
          <w:sz w:val="28"/>
          <w:szCs w:val="28"/>
        </w:rPr>
        <w:br/>
      </w:r>
      <w:r w:rsidR="00FB4707" w:rsidRPr="00F81FA3">
        <w:rPr>
          <w:sz w:val="28"/>
          <w:szCs w:val="28"/>
        </w:rPr>
        <w:t>(</w:t>
      </w:r>
      <w:proofErr w:type="spellStart"/>
      <w:r w:rsidR="00FB4707" w:rsidRPr="00F81FA3">
        <w:rPr>
          <w:sz w:val="28"/>
          <w:szCs w:val="28"/>
        </w:rPr>
        <w:t>Колмыков</w:t>
      </w:r>
      <w:proofErr w:type="spellEnd"/>
      <w:r w:rsidR="00FD4E2F">
        <w:rPr>
          <w:sz w:val="28"/>
          <w:szCs w:val="28"/>
        </w:rPr>
        <w:t xml:space="preserve"> </w:t>
      </w:r>
      <w:r w:rsidR="00C664D7" w:rsidRPr="00F81FA3">
        <w:rPr>
          <w:sz w:val="28"/>
          <w:szCs w:val="28"/>
        </w:rPr>
        <w:t>С.Н.</w:t>
      </w:r>
      <w:r w:rsidR="00FB4707" w:rsidRPr="00F81FA3">
        <w:rPr>
          <w:sz w:val="28"/>
          <w:szCs w:val="28"/>
        </w:rPr>
        <w:t>).</w:t>
      </w:r>
    </w:p>
    <w:p w:rsidR="00FB4707" w:rsidRPr="00F81FA3" w:rsidRDefault="00FB4707" w:rsidP="00FB4707">
      <w:pPr>
        <w:tabs>
          <w:tab w:val="left" w:pos="1701"/>
        </w:tabs>
        <w:ind w:right="-1" w:firstLine="720"/>
        <w:jc w:val="both"/>
        <w:rPr>
          <w:sz w:val="28"/>
          <w:szCs w:val="28"/>
        </w:rPr>
      </w:pPr>
    </w:p>
    <w:p w:rsidR="00FB4707" w:rsidRPr="00F81FA3" w:rsidRDefault="00FB4707" w:rsidP="00FB4707">
      <w:pPr>
        <w:tabs>
          <w:tab w:val="left" w:pos="1701"/>
        </w:tabs>
        <w:ind w:right="-1" w:firstLine="720"/>
        <w:jc w:val="both"/>
        <w:rPr>
          <w:sz w:val="28"/>
          <w:szCs w:val="28"/>
        </w:rPr>
      </w:pPr>
    </w:p>
    <w:p w:rsidR="00FE40F4" w:rsidRDefault="00FE40F4" w:rsidP="00FB4707">
      <w:pPr>
        <w:tabs>
          <w:tab w:val="left" w:pos="1701"/>
        </w:tabs>
        <w:ind w:right="-1" w:firstLine="720"/>
        <w:jc w:val="both"/>
        <w:rPr>
          <w:sz w:val="28"/>
          <w:szCs w:val="28"/>
        </w:rPr>
      </w:pPr>
    </w:p>
    <w:p w:rsidR="00E47C19" w:rsidRPr="00F81FA3" w:rsidRDefault="00E47C19" w:rsidP="00FB4707">
      <w:pPr>
        <w:tabs>
          <w:tab w:val="left" w:pos="1701"/>
        </w:tabs>
        <w:ind w:right="-1" w:firstLine="720"/>
        <w:jc w:val="both"/>
        <w:rPr>
          <w:sz w:val="28"/>
          <w:szCs w:val="28"/>
        </w:rPr>
      </w:pPr>
    </w:p>
    <w:p w:rsidR="00FB4707" w:rsidRPr="00F81FA3" w:rsidRDefault="00FB4707" w:rsidP="00FD4E2F">
      <w:pPr>
        <w:tabs>
          <w:tab w:val="left" w:pos="993"/>
          <w:tab w:val="left" w:pos="1701"/>
        </w:tabs>
        <w:rPr>
          <w:bCs/>
          <w:iCs/>
          <w:sz w:val="28"/>
          <w:szCs w:val="28"/>
        </w:rPr>
      </w:pPr>
      <w:r w:rsidRPr="00F81FA3">
        <w:rPr>
          <w:sz w:val="28"/>
          <w:szCs w:val="28"/>
        </w:rPr>
        <w:t xml:space="preserve">Председатель Думы                    </w:t>
      </w:r>
      <w:r w:rsidR="00FD4E2F">
        <w:rPr>
          <w:sz w:val="28"/>
          <w:szCs w:val="28"/>
        </w:rPr>
        <w:t xml:space="preserve">                        </w:t>
      </w:r>
      <w:r w:rsidRPr="00F81FA3">
        <w:rPr>
          <w:sz w:val="28"/>
          <w:szCs w:val="28"/>
        </w:rPr>
        <w:t xml:space="preserve">                                   </w:t>
      </w:r>
      <w:proofErr w:type="spellStart"/>
      <w:r w:rsidRPr="00F81FA3">
        <w:rPr>
          <w:sz w:val="28"/>
          <w:szCs w:val="28"/>
        </w:rPr>
        <w:t>Д.Б.Микель</w:t>
      </w:r>
      <w:proofErr w:type="spellEnd"/>
    </w:p>
    <w:p w:rsidR="00921707" w:rsidRPr="00F81FA3" w:rsidRDefault="00921707">
      <w:pPr>
        <w:rPr>
          <w:sz w:val="28"/>
          <w:szCs w:val="28"/>
        </w:rPr>
      </w:pPr>
    </w:p>
    <w:sectPr w:rsidR="00921707" w:rsidRPr="00F81FA3" w:rsidSect="00C664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EC" w:rsidRDefault="005941EC" w:rsidP="00C664D7">
      <w:r>
        <w:separator/>
      </w:r>
    </w:p>
  </w:endnote>
  <w:endnote w:type="continuationSeparator" w:id="1">
    <w:p w:rsidR="005941EC" w:rsidRDefault="005941EC" w:rsidP="00C6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EC" w:rsidRDefault="005941EC" w:rsidP="00C664D7">
      <w:r>
        <w:separator/>
      </w:r>
    </w:p>
  </w:footnote>
  <w:footnote w:type="continuationSeparator" w:id="1">
    <w:p w:rsidR="005941EC" w:rsidRDefault="005941EC" w:rsidP="00C66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05276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941EC" w:rsidRPr="00C664D7" w:rsidRDefault="00676666">
        <w:pPr>
          <w:pStyle w:val="a5"/>
          <w:jc w:val="center"/>
          <w:rPr>
            <w:sz w:val="20"/>
          </w:rPr>
        </w:pPr>
        <w:r w:rsidRPr="00C664D7">
          <w:rPr>
            <w:sz w:val="20"/>
          </w:rPr>
          <w:fldChar w:fldCharType="begin"/>
        </w:r>
        <w:r w:rsidR="005941EC" w:rsidRPr="00C664D7">
          <w:rPr>
            <w:sz w:val="20"/>
          </w:rPr>
          <w:instrText>PAGE   \* MERGEFORMAT</w:instrText>
        </w:r>
        <w:r w:rsidRPr="00C664D7">
          <w:rPr>
            <w:sz w:val="20"/>
          </w:rPr>
          <w:fldChar w:fldCharType="separate"/>
        </w:r>
        <w:r w:rsidR="00845006">
          <w:rPr>
            <w:noProof/>
            <w:sz w:val="20"/>
          </w:rPr>
          <w:t>2</w:t>
        </w:r>
        <w:r w:rsidRPr="00C664D7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07"/>
    <w:rsid w:val="002055EB"/>
    <w:rsid w:val="003717BF"/>
    <w:rsid w:val="005941EC"/>
    <w:rsid w:val="00665A15"/>
    <w:rsid w:val="00673DF9"/>
    <w:rsid w:val="00676666"/>
    <w:rsid w:val="00796D1E"/>
    <w:rsid w:val="007C3906"/>
    <w:rsid w:val="00845006"/>
    <w:rsid w:val="009204D8"/>
    <w:rsid w:val="00921707"/>
    <w:rsid w:val="0095637D"/>
    <w:rsid w:val="00987CAB"/>
    <w:rsid w:val="00A31731"/>
    <w:rsid w:val="00BD2E63"/>
    <w:rsid w:val="00C664D7"/>
    <w:rsid w:val="00C665F4"/>
    <w:rsid w:val="00E25402"/>
    <w:rsid w:val="00E47C19"/>
    <w:rsid w:val="00F743F0"/>
    <w:rsid w:val="00F81FA3"/>
    <w:rsid w:val="00FB4707"/>
    <w:rsid w:val="00FD4E2F"/>
    <w:rsid w:val="00FE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4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6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4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4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6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4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Краснова</dc:creator>
  <cp:lastModifiedBy>Оленина</cp:lastModifiedBy>
  <cp:revision>10</cp:revision>
  <cp:lastPrinted>2014-02-06T10:43:00Z</cp:lastPrinted>
  <dcterms:created xsi:type="dcterms:W3CDTF">2014-02-05T12:05:00Z</dcterms:created>
  <dcterms:modified xsi:type="dcterms:W3CDTF">2014-02-13T07:19:00Z</dcterms:modified>
</cp:coreProperties>
</file>