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28462E" w:rsidRDefault="0028462E" w:rsidP="002846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2014 года</w:t>
      </w:r>
    </w:p>
    <w:p w:rsidR="0028462E" w:rsidRDefault="0028462E" w:rsidP="0028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года, Дума</w:t>
      </w:r>
    </w:p>
    <w:p w:rsidR="0028462E" w:rsidRDefault="0028462E" w:rsidP="00284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62E" w:rsidRDefault="0028462E" w:rsidP="00284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462E" w:rsidRDefault="0028462E" w:rsidP="00284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62E" w:rsidRDefault="0028462E" w:rsidP="0028462E">
      <w:pPr>
        <w:numPr>
          <w:ilvl w:val="0"/>
          <w:numId w:val="1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согласно приложению.</w:t>
      </w:r>
    </w:p>
    <w:p w:rsidR="0028462E" w:rsidRDefault="0028462E" w:rsidP="0028462E">
      <w:pPr>
        <w:numPr>
          <w:ilvl w:val="0"/>
          <w:numId w:val="1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462E" w:rsidRDefault="0028462E" w:rsidP="0028462E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И.Андреев</w:t>
      </w:r>
      <w:proofErr w:type="spellEnd"/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CC12C1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И.о.председателя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А.В.Денисов</w:t>
      </w:r>
      <w:proofErr w:type="spellEnd"/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8462E" w:rsidRDefault="0028462E" w:rsidP="0028462E">
      <w:pPr>
        <w:spacing w:after="0" w:line="240" w:lineRule="auto"/>
        <w:rPr>
          <w:rFonts w:ascii="Times New Roman" w:hAnsi="Times New Roman" w:cs="Times New Roman"/>
        </w:rPr>
      </w:pPr>
    </w:p>
    <w:p w:rsidR="0028462E" w:rsidRDefault="0028462E" w:rsidP="000128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8462E" w:rsidRDefault="0028462E" w:rsidP="000128F8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28462E" w:rsidSect="00A3675F">
          <w:headerReference w:type="default" r:id="rId8"/>
          <w:pgSz w:w="11906" w:h="16838"/>
          <w:pgMar w:top="801" w:right="567" w:bottom="1134" w:left="1701" w:header="709" w:footer="709" w:gutter="0"/>
          <w:cols w:space="708"/>
          <w:titlePg/>
          <w:docGrid w:linePitch="360"/>
        </w:sectPr>
      </w:pPr>
    </w:p>
    <w:p w:rsidR="000128F8" w:rsidRPr="00C55C55" w:rsidRDefault="0028462E" w:rsidP="000128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E96F46">
        <w:rPr>
          <w:rFonts w:ascii="Times New Roman" w:hAnsi="Times New Roman" w:cs="Times New Roman"/>
          <w:sz w:val="26"/>
          <w:szCs w:val="26"/>
        </w:rPr>
        <w:t>Приложение</w:t>
      </w:r>
    </w:p>
    <w:p w:rsidR="00E96F46" w:rsidRPr="00AE16B6" w:rsidRDefault="00E96F46" w:rsidP="000128F8">
      <w:pPr>
        <w:spacing w:after="0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 w:rsidRPr="00AE16B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96F46" w:rsidRPr="00AE16B6" w:rsidRDefault="00E96F46" w:rsidP="000128F8">
      <w:pPr>
        <w:spacing w:after="0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B76774">
        <w:rPr>
          <w:rFonts w:ascii="Times New Roman" w:hAnsi="Times New Roman" w:cs="Times New Roman"/>
          <w:sz w:val="26"/>
          <w:szCs w:val="26"/>
        </w:rPr>
        <w:t>.09.2014</w:t>
      </w:r>
      <w:r w:rsidRPr="00AE16B6">
        <w:rPr>
          <w:rFonts w:ascii="Times New Roman" w:hAnsi="Times New Roman" w:cs="Times New Roman"/>
          <w:sz w:val="26"/>
          <w:szCs w:val="26"/>
        </w:rPr>
        <w:t xml:space="preserve"> №____</w:t>
      </w:r>
    </w:p>
    <w:p w:rsidR="000128F8" w:rsidRDefault="000128F8" w:rsidP="00E96F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F46" w:rsidRPr="00651CD1" w:rsidRDefault="00E96F46" w:rsidP="00E96F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Pr="00651CD1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E96F46" w:rsidRPr="00651CD1" w:rsidRDefault="00E96F46" w:rsidP="00E96F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НОРМОТВОРЧЕСКОЙ ДЕЯТЕЛЬНОСТИ ДУМЫ</w:t>
      </w:r>
      <w:r w:rsidRPr="00651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ТОЛЬЯТТИ НА</w:t>
      </w:r>
      <w:r w:rsidRPr="00651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2014 ГОДА</w:t>
      </w:r>
    </w:p>
    <w:p w:rsidR="00E96F46" w:rsidRPr="00AE16B6" w:rsidRDefault="00E96F46" w:rsidP="00E96F46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4677"/>
        <w:gridCol w:w="2127"/>
        <w:gridCol w:w="1984"/>
      </w:tblGrid>
      <w:tr w:rsidR="00E96F46" w:rsidRPr="001B3761" w:rsidTr="00D6534E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46" w:rsidRPr="001B3761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E96F46" w:rsidRPr="001B3761" w:rsidRDefault="00E96F46" w:rsidP="00D6534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E96F46" w:rsidRPr="001B3761" w:rsidRDefault="00E96F46" w:rsidP="00D6534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46" w:rsidRPr="001B3761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46" w:rsidRPr="001B3761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E96F46" w:rsidRPr="001B3761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F46" w:rsidRPr="001B3761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E96F46" w:rsidRPr="001B3761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376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46" w:rsidRPr="001C1522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15.10.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Pr="009672FB" w:rsidRDefault="00E96F46" w:rsidP="00D6534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2F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9672F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Порядке отнесения земель к землям особо охраняемых территорий местного значения, порядке использования и охраны земель особо охраняемых территорий местного значения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67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6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муниципальному имуществу</w:t>
            </w:r>
            <w:r w:rsidRPr="00C667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Pr="00B76774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46" w:rsidRPr="00DB77A7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29.10.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Pr="00C76518" w:rsidRDefault="00E96F46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765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76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Плане подготовки документов стратегического планирования, предусмотренных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Федеральным законом от 28 июня 20</w:t>
            </w:r>
            <w:r w:rsidRPr="00C76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Pr="00C76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128F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C76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172-ФЗ «О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стратегическом планировании в Российской Федерации</w:t>
            </w:r>
            <w:r w:rsidRPr="00C76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2D6917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69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Pr="00EF5DC9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117</w:t>
            </w: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46" w:rsidRPr="000128F8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28F8">
              <w:rPr>
                <w:rFonts w:ascii="Times New Roman" w:hAnsi="Times New Roman" w:cs="Times New Roman"/>
                <w:bCs/>
                <w:sz w:val="26"/>
                <w:szCs w:val="26"/>
              </w:rPr>
              <w:t>12.11.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Pr="0098350A" w:rsidRDefault="00E96F46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50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Программе приватизации муниципального имущества городского округа Тольятти на 2015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750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муниципальному имуществу</w:t>
            </w:r>
            <w:r w:rsidRPr="006F75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Pr="009B67B4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мэрии</w:t>
            </w:r>
          </w:p>
          <w:p w:rsidR="00E96F46" w:rsidRPr="00EE2479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(вх</w:t>
            </w:r>
            <w:r w:rsidRPr="006F75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№01-25</w:t>
            </w:r>
            <w:r w:rsidRPr="006F7505">
              <w:rPr>
                <w:rFonts w:ascii="Times New Roman" w:hAnsi="Times New Roman" w:cs="Times New Roman"/>
                <w:sz w:val="26"/>
                <w:szCs w:val="26"/>
              </w:rPr>
              <w:t xml:space="preserve">/577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05</w:t>
            </w:r>
            <w:r w:rsidRPr="006F7505">
              <w:rPr>
                <w:rFonts w:ascii="Times New Roman" w:hAnsi="Times New Roman" w:cs="Times New Roman"/>
                <w:sz w:val="26"/>
                <w:szCs w:val="26"/>
              </w:rPr>
              <w:t>.09.2014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96F46" w:rsidRPr="006F7505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Pr="007A6FD9" w:rsidRDefault="00E96F46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0E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бюджете городского округа Тольятти на 2015 год и на плановый период 2016 и 2017 годов </w:t>
            </w:r>
            <w:r w:rsidRPr="0033605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69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 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Pr="000C2D0D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117</w:t>
            </w:r>
            <w:r w:rsidRPr="000C2D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мэрии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(вх</w:t>
            </w:r>
            <w:r w:rsidRPr="002D69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№01-25</w:t>
            </w:r>
            <w:r w:rsidRPr="002D6917">
              <w:rPr>
                <w:rFonts w:ascii="Times New Roman" w:hAnsi="Times New Roman" w:cs="Times New Roman"/>
                <w:sz w:val="26"/>
                <w:szCs w:val="26"/>
              </w:rPr>
              <w:t xml:space="preserve">/577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05</w:t>
            </w:r>
            <w:r w:rsidRPr="002D6917">
              <w:rPr>
                <w:rFonts w:ascii="Times New Roman" w:hAnsi="Times New Roman" w:cs="Times New Roman"/>
                <w:sz w:val="26"/>
                <w:szCs w:val="26"/>
              </w:rPr>
              <w:t>.09.2014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3675F" w:rsidRPr="00A3675F" w:rsidRDefault="00A3675F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46" w:rsidRPr="00B94F7E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26.11.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4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65BC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Программу комплексного социально-экономического развития городского округа Тольятти на 2010-2014 годы</w:t>
            </w:r>
            <w:r w:rsidRPr="00865B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утвержденную решением Думы городского округа Тольятти от 19 мая </w:t>
            </w:r>
            <w:r w:rsidRPr="00865BC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Pr="00422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  <w:p w:rsidR="000128F8" w:rsidRPr="000128F8" w:rsidRDefault="000128F8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мэрии</w:t>
            </w:r>
          </w:p>
          <w:p w:rsidR="00E96F46" w:rsidRPr="00EE2479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№01-25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/577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.09.2014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96F46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Pr="00FF2AA4" w:rsidRDefault="00E96F46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A4">
              <w:rPr>
                <w:rFonts w:ascii="Times New Roman" w:hAnsi="Times New Roman" w:cs="Times New Roman"/>
                <w:sz w:val="26"/>
                <w:szCs w:val="26"/>
              </w:rPr>
              <w:t>2. О Плане работы по реализации Стратегического плана развития городского округа Тольятти до 2020 года, 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F2AA4">
              <w:rPr>
                <w:rFonts w:ascii="Times New Roman" w:hAnsi="Times New Roman" w:cs="Times New Roman"/>
                <w:sz w:val="26"/>
                <w:szCs w:val="26"/>
              </w:rPr>
              <w:t>ого решением Думы городского округа Тольятти от 7 июля 2010 года № 335</w:t>
            </w:r>
            <w:r w:rsidRPr="00FE3B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F2AA4">
              <w:rPr>
                <w:rFonts w:ascii="Times New Roman" w:hAnsi="Times New Roman" w:cs="Times New Roman"/>
                <w:sz w:val="26"/>
                <w:szCs w:val="26"/>
              </w:rPr>
              <w:t xml:space="preserve"> на 2015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FF2AA4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A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FF2AA4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A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FF2A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F2AA4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A4">
              <w:rPr>
                <w:rFonts w:ascii="Times New Roman" w:hAnsi="Times New Roman" w:cs="Times New Roman"/>
                <w:sz w:val="26"/>
                <w:szCs w:val="26"/>
              </w:rPr>
              <w:t xml:space="preserve">от 16.09.2014 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A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117</w:t>
            </w:r>
          </w:p>
          <w:p w:rsidR="000128F8" w:rsidRPr="000128F8" w:rsidRDefault="000128F8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46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Pr="00C6671D" w:rsidRDefault="00E96F46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7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67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6671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Порядке использования отдельных видов земель промышленности и иного специального назначения, находящихся в муниципальной собственности, а также установления зон с особыми условиями использования земель данной категории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671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66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муниципальному имуществу</w:t>
            </w:r>
            <w:r w:rsidRPr="00C667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151</w:t>
            </w:r>
          </w:p>
          <w:p w:rsidR="000128F8" w:rsidRPr="000128F8" w:rsidRDefault="000128F8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46" w:rsidRPr="00920EBF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Pr="00DD5FA3" w:rsidRDefault="00E96F46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5FA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D5FA3">
              <w:rPr>
                <w:rFonts w:ascii="Times New Roman" w:hAnsi="Times New Roman" w:cs="Times New Roman"/>
                <w:iCs/>
                <w:sz w:val="26"/>
                <w:szCs w:val="26"/>
              </w:rPr>
              <w:t>О бюджете го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родского округа Тольятти на 2015</w:t>
            </w:r>
            <w:r w:rsidRPr="00DD5FA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 и на плановый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период 2016 и 2017 годов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br/>
              <w:t>(второе</w:t>
            </w:r>
            <w:r w:rsidRPr="00DD5FA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A46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A4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бюджету и экономической политике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Pr="009A469F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117</w:t>
            </w: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96F46" w:rsidRPr="00AE16B6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2C3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системе управления социально-экономическим развитием городского округа Тольятти</w:t>
            </w:r>
            <w:r w:rsidRPr="00D12C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утвержденное решением Думы городского округа Тольятти от 10</w:t>
            </w:r>
            <w:r w:rsidRPr="00D12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 2013 года № 1278</w:t>
            </w:r>
          </w:p>
          <w:p w:rsidR="000128F8" w:rsidRPr="000128F8" w:rsidRDefault="000128F8" w:rsidP="00D653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2D6917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69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Pr="00AE16B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117</w:t>
            </w:r>
          </w:p>
        </w:tc>
      </w:tr>
      <w:tr w:rsidR="00E96F46" w:rsidRPr="00651CD1" w:rsidTr="00D6534E">
        <w:trPr>
          <w:trHeight w:val="4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46" w:rsidRPr="00AE16B6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 xml:space="preserve">. О плане нормотворческой деятельности Думы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Тольятти на I квартал 2015</w:t>
            </w: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(первое чтение)</w:t>
            </w:r>
          </w:p>
          <w:p w:rsidR="00A3675F" w:rsidRDefault="00A3675F" w:rsidP="00D653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8462E" w:rsidRPr="000128F8" w:rsidRDefault="0028462E" w:rsidP="00D653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E96F46" w:rsidRPr="00651CD1" w:rsidTr="00D6534E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46" w:rsidRPr="00920EBF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F46" w:rsidRPr="00F22516" w:rsidRDefault="00E96F46" w:rsidP="00D6534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2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2516">
              <w:rPr>
                <w:rFonts w:ascii="Times New Roman" w:hAnsi="Times New Roman" w:cs="Times New Roman"/>
                <w:sz w:val="26"/>
                <w:szCs w:val="26"/>
              </w:rPr>
              <w:t xml:space="preserve">. О внесении изменений в Программу комплексного развития систем коммунальной инфраструктуры городского округа Тольятти </w:t>
            </w:r>
            <w:r w:rsidR="000128F8">
              <w:rPr>
                <w:rFonts w:ascii="Times New Roman" w:hAnsi="Times New Roman" w:cs="Times New Roman"/>
                <w:sz w:val="26"/>
                <w:szCs w:val="26"/>
              </w:rPr>
              <w:t>на период до 2015 года, утвержде</w:t>
            </w:r>
            <w:r w:rsidRPr="00F22516">
              <w:rPr>
                <w:rFonts w:ascii="Times New Roman" w:hAnsi="Times New Roman" w:cs="Times New Roman"/>
                <w:sz w:val="26"/>
                <w:szCs w:val="26"/>
              </w:rPr>
              <w:t xml:space="preserve">нную решением Думы городского округа Тольятти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июня </w:t>
            </w:r>
            <w:r w:rsidRPr="00F22516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F2251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CF6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2516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F46" w:rsidRPr="00CF6629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261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городскому хозяйству</w:t>
            </w:r>
          </w:p>
          <w:p w:rsidR="00E96F46" w:rsidRDefault="00E96F46" w:rsidP="00D6534E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Pr="0092612F" w:rsidRDefault="00E96F46" w:rsidP="00D6534E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115</w:t>
            </w:r>
          </w:p>
        </w:tc>
      </w:tr>
      <w:tr w:rsidR="00E96F46" w:rsidRPr="00651CD1" w:rsidTr="00D6534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96F46" w:rsidRPr="00AE16B6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F46" w:rsidRPr="00336051" w:rsidRDefault="00E96F46" w:rsidP="00D653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3EA">
              <w:rPr>
                <w:rFonts w:ascii="Times New Roman" w:hAnsi="Times New Roman" w:cs="Times New Roman"/>
                <w:sz w:val="26"/>
                <w:szCs w:val="26"/>
              </w:rPr>
              <w:t>. О внесении изменений в Положение о бюджетном процессе в городском округе Тольятти</w:t>
            </w:r>
            <w:r w:rsidRPr="003360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утвержденное решением Думы городского округа Тольятти от 9 апреля 2014 года № 250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69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</w:t>
            </w:r>
          </w:p>
          <w:p w:rsidR="00E96F4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B67B4">
              <w:rPr>
                <w:rFonts w:ascii="Times New Roman" w:hAnsi="Times New Roman" w:cs="Times New Roman"/>
                <w:sz w:val="26"/>
                <w:szCs w:val="26"/>
              </w:rPr>
              <w:t xml:space="preserve">.09.2014 </w:t>
            </w:r>
          </w:p>
          <w:p w:rsidR="00E96F46" w:rsidRPr="00AE16B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117</w:t>
            </w:r>
          </w:p>
        </w:tc>
      </w:tr>
      <w:tr w:rsidR="00E96F46" w:rsidRPr="00651CD1" w:rsidTr="00D6534E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46" w:rsidRPr="00AE16B6" w:rsidRDefault="00E96F46" w:rsidP="00D6534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I квартал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(второе</w:t>
            </w: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 xml:space="preserve">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F46" w:rsidRPr="00AE16B6" w:rsidRDefault="00E96F46" w:rsidP="00D653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B6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E96F46" w:rsidRPr="00336051" w:rsidRDefault="00E96F46" w:rsidP="00E96F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F46" w:rsidRDefault="00E96F46" w:rsidP="00E96F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F46" w:rsidRDefault="00E96F46" w:rsidP="00E96F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F46" w:rsidRDefault="00E96F46" w:rsidP="00E96F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63F" w:rsidRDefault="003B163F"/>
    <w:sectPr w:rsidR="003B163F" w:rsidSect="0028462E">
      <w:pgSz w:w="11906" w:h="16838"/>
      <w:pgMar w:top="80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5F" w:rsidRDefault="00A3675F" w:rsidP="00A3675F">
      <w:pPr>
        <w:spacing w:after="0" w:line="240" w:lineRule="auto"/>
      </w:pPr>
      <w:r>
        <w:separator/>
      </w:r>
    </w:p>
  </w:endnote>
  <w:endnote w:type="continuationSeparator" w:id="0">
    <w:p w:rsidR="00A3675F" w:rsidRDefault="00A3675F" w:rsidP="00A3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5F" w:rsidRDefault="00A3675F" w:rsidP="00A3675F">
      <w:pPr>
        <w:spacing w:after="0" w:line="240" w:lineRule="auto"/>
      </w:pPr>
      <w:r>
        <w:separator/>
      </w:r>
    </w:p>
  </w:footnote>
  <w:footnote w:type="continuationSeparator" w:id="0">
    <w:p w:rsidR="00A3675F" w:rsidRDefault="00A3675F" w:rsidP="00A3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12251"/>
      <w:docPartObj>
        <w:docPartGallery w:val="Page Numbers (Top of Page)"/>
        <w:docPartUnique/>
      </w:docPartObj>
    </w:sdtPr>
    <w:sdtEndPr/>
    <w:sdtContent>
      <w:p w:rsidR="00A3675F" w:rsidRDefault="00A3675F">
        <w:pPr>
          <w:pStyle w:val="a3"/>
          <w:jc w:val="center"/>
        </w:pPr>
        <w:r w:rsidRPr="00A367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675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367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12C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3675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3675F" w:rsidRDefault="00A36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4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8F8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62E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050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5974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75F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2C1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6F46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3F4C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75F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A3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75F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dcterms:created xsi:type="dcterms:W3CDTF">2014-09-16T14:35:00Z</dcterms:created>
  <dcterms:modified xsi:type="dcterms:W3CDTF">2014-09-22T09:10:00Z</dcterms:modified>
</cp:coreProperties>
</file>