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1B83" w:rsidRDefault="006C1B83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64DE" w:rsidRDefault="00EB64DE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64DE" w:rsidRDefault="00EB64DE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64DE" w:rsidRDefault="00EB64DE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64DE" w:rsidRDefault="00EB64DE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64DE" w:rsidRDefault="00EB64DE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64DE" w:rsidRDefault="00EB64DE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64DE" w:rsidRPr="00EB64DE" w:rsidRDefault="00EB64DE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64DE">
        <w:rPr>
          <w:rFonts w:ascii="Times New Roman" w:hAnsi="Times New Roman"/>
          <w:sz w:val="28"/>
          <w:szCs w:val="28"/>
        </w:rPr>
        <w:t xml:space="preserve"> </w:t>
      </w:r>
    </w:p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4DE">
        <w:rPr>
          <w:rFonts w:ascii="Times New Roman" w:hAnsi="Times New Roman"/>
          <w:b/>
          <w:sz w:val="28"/>
          <w:szCs w:val="28"/>
        </w:rPr>
        <w:t xml:space="preserve">О вопросах, поставленных Думой городского округа Тольятти </w:t>
      </w:r>
    </w:p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4DE">
        <w:rPr>
          <w:rFonts w:ascii="Times New Roman" w:hAnsi="Times New Roman"/>
          <w:b/>
          <w:sz w:val="28"/>
          <w:szCs w:val="28"/>
        </w:rPr>
        <w:t>перед мэром и мэрией городского округа Тольятти на 2015 год</w:t>
      </w:r>
    </w:p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4DE">
        <w:rPr>
          <w:rFonts w:ascii="Times New Roman" w:hAnsi="Times New Roman"/>
          <w:sz w:val="28"/>
          <w:szCs w:val="28"/>
        </w:rPr>
        <w:t>Рассмотрев представленные пр</w:t>
      </w:r>
      <w:r w:rsidR="00EB64DE">
        <w:rPr>
          <w:rFonts w:ascii="Times New Roman" w:hAnsi="Times New Roman"/>
          <w:sz w:val="28"/>
          <w:szCs w:val="28"/>
        </w:rPr>
        <w:t>едложения, руководствуясь статье</w:t>
      </w:r>
      <w:r w:rsidRPr="00EB64DE">
        <w:rPr>
          <w:rFonts w:ascii="Times New Roman" w:hAnsi="Times New Roman"/>
          <w:sz w:val="28"/>
          <w:szCs w:val="28"/>
        </w:rPr>
        <w:t>й 35 Федерального закона от 6 октября 2003 года №</w:t>
      </w:r>
      <w:r w:rsidR="00EB64DE">
        <w:rPr>
          <w:rFonts w:ascii="Times New Roman" w:hAnsi="Times New Roman"/>
          <w:sz w:val="28"/>
          <w:szCs w:val="28"/>
        </w:rPr>
        <w:t xml:space="preserve"> </w:t>
      </w:r>
      <w:r w:rsidRPr="00EB64D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Дума</w:t>
      </w:r>
    </w:p>
    <w:p w:rsidR="006C1B83" w:rsidRPr="00EB64DE" w:rsidRDefault="006C1B83" w:rsidP="00EB6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6C1B83" w:rsidRPr="00EB64DE" w:rsidRDefault="006C1B83" w:rsidP="00EB64DE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4DE">
        <w:rPr>
          <w:rFonts w:ascii="Times New Roman" w:hAnsi="Times New Roman"/>
          <w:sz w:val="28"/>
          <w:szCs w:val="28"/>
        </w:rPr>
        <w:t>РЕШИЛА:</w:t>
      </w:r>
    </w:p>
    <w:p w:rsidR="006C1B83" w:rsidRPr="00EB64DE" w:rsidRDefault="006C1B83" w:rsidP="00EB64DE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1B83" w:rsidRPr="00EB64DE" w:rsidRDefault="006C1B83" w:rsidP="00EB64DE">
      <w:pPr>
        <w:pStyle w:val="a3"/>
        <w:numPr>
          <w:ilvl w:val="0"/>
          <w:numId w:val="50"/>
        </w:numPr>
        <w:tabs>
          <w:tab w:val="clear" w:pos="680"/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64DE">
        <w:rPr>
          <w:rFonts w:ascii="Times New Roman" w:hAnsi="Times New Roman"/>
          <w:sz w:val="28"/>
          <w:szCs w:val="28"/>
        </w:rPr>
        <w:t xml:space="preserve">Утвердить перечень вопросов, поставленных Думой городского округа Тольятти перед мэром и мэрией городского округа Тольятти на </w:t>
      </w:r>
      <w:r w:rsidR="00EB64DE">
        <w:rPr>
          <w:rFonts w:ascii="Times New Roman" w:hAnsi="Times New Roman"/>
          <w:sz w:val="28"/>
          <w:szCs w:val="28"/>
        </w:rPr>
        <w:br/>
      </w:r>
      <w:r w:rsidRPr="00EB64DE">
        <w:rPr>
          <w:rFonts w:ascii="Times New Roman" w:hAnsi="Times New Roman"/>
          <w:sz w:val="28"/>
          <w:szCs w:val="28"/>
        </w:rPr>
        <w:t>2015 год, согласно приложению.</w:t>
      </w:r>
    </w:p>
    <w:p w:rsidR="006C1B83" w:rsidRPr="00EB64DE" w:rsidRDefault="006C1B83" w:rsidP="00EB64DE">
      <w:pPr>
        <w:pStyle w:val="ConsPlusTitle"/>
        <w:widowControl/>
        <w:numPr>
          <w:ilvl w:val="0"/>
          <w:numId w:val="50"/>
        </w:numPr>
        <w:tabs>
          <w:tab w:val="clear" w:pos="68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4DE">
        <w:rPr>
          <w:rFonts w:ascii="Times New Roman" w:hAnsi="Times New Roman" w:cs="Times New Roman"/>
          <w:b w:val="0"/>
          <w:sz w:val="28"/>
          <w:szCs w:val="28"/>
        </w:rPr>
        <w:t>Поручить председателю Думы (</w:t>
      </w:r>
      <w:proofErr w:type="spellStart"/>
      <w:r w:rsidRPr="00EB64DE">
        <w:rPr>
          <w:rFonts w:ascii="Times New Roman" w:hAnsi="Times New Roman" w:cs="Times New Roman"/>
          <w:b w:val="0"/>
          <w:sz w:val="28"/>
          <w:szCs w:val="28"/>
        </w:rPr>
        <w:t>Микель</w:t>
      </w:r>
      <w:proofErr w:type="spellEnd"/>
      <w:r w:rsidRPr="00EB64DE">
        <w:rPr>
          <w:rFonts w:ascii="Times New Roman" w:hAnsi="Times New Roman" w:cs="Times New Roman"/>
          <w:b w:val="0"/>
          <w:sz w:val="28"/>
          <w:szCs w:val="28"/>
        </w:rPr>
        <w:t xml:space="preserve"> Д.Б.) направить настоящее решение мэру городского округа Тольятти.</w:t>
      </w:r>
    </w:p>
    <w:p w:rsidR="006C1B83" w:rsidRPr="00EB64DE" w:rsidRDefault="006C1B83" w:rsidP="00EB64DE">
      <w:pPr>
        <w:pStyle w:val="ConsPlusTitle"/>
        <w:widowControl/>
        <w:numPr>
          <w:ilvl w:val="1"/>
          <w:numId w:val="50"/>
        </w:numPr>
        <w:tabs>
          <w:tab w:val="clear" w:pos="68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B64D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B64DE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решения возложить на председателя Думы (</w:t>
      </w:r>
      <w:proofErr w:type="spellStart"/>
      <w:r w:rsidRPr="00EB64DE">
        <w:rPr>
          <w:rFonts w:ascii="Times New Roman" w:hAnsi="Times New Roman" w:cs="Times New Roman"/>
          <w:b w:val="0"/>
          <w:sz w:val="28"/>
          <w:szCs w:val="28"/>
        </w:rPr>
        <w:t>Микель</w:t>
      </w:r>
      <w:proofErr w:type="spellEnd"/>
      <w:r w:rsidRPr="00EB64DE">
        <w:rPr>
          <w:rFonts w:ascii="Times New Roman" w:hAnsi="Times New Roman" w:cs="Times New Roman"/>
          <w:b w:val="0"/>
          <w:sz w:val="28"/>
          <w:szCs w:val="28"/>
        </w:rPr>
        <w:t xml:space="preserve"> Д.Б.).</w:t>
      </w:r>
    </w:p>
    <w:p w:rsidR="006C1B83" w:rsidRPr="00EB64DE" w:rsidRDefault="006C1B83" w:rsidP="00EB6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EB6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4DE">
        <w:rPr>
          <w:rFonts w:ascii="Times New Roman" w:hAnsi="Times New Roman"/>
          <w:sz w:val="28"/>
          <w:szCs w:val="28"/>
        </w:rPr>
        <w:t xml:space="preserve">Председатель Думы                                                               </w:t>
      </w:r>
      <w:r w:rsidR="00EB64DE">
        <w:rPr>
          <w:rFonts w:ascii="Times New Roman" w:hAnsi="Times New Roman"/>
          <w:sz w:val="28"/>
          <w:szCs w:val="28"/>
        </w:rPr>
        <w:t xml:space="preserve">      </w:t>
      </w:r>
      <w:r w:rsidRPr="00EB64DE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EB64DE">
        <w:rPr>
          <w:rFonts w:ascii="Times New Roman" w:hAnsi="Times New Roman"/>
          <w:sz w:val="28"/>
          <w:szCs w:val="28"/>
        </w:rPr>
        <w:t>Д.Б.Микель</w:t>
      </w:r>
      <w:proofErr w:type="spellEnd"/>
    </w:p>
    <w:p w:rsidR="006C1B83" w:rsidRPr="00EB64DE" w:rsidRDefault="006C1B83" w:rsidP="00EB6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3" w:rsidRPr="00EB64DE" w:rsidRDefault="006C1B83" w:rsidP="00624E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24E55" w:rsidRDefault="00624E55" w:rsidP="00B67EF9">
      <w:pPr>
        <w:autoSpaceDE w:val="0"/>
        <w:autoSpaceDN w:val="0"/>
        <w:adjustRightInd w:val="0"/>
        <w:spacing w:after="0" w:line="240" w:lineRule="auto"/>
        <w:ind w:left="7088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24E55" w:rsidRDefault="00624E55" w:rsidP="00B67EF9">
      <w:pPr>
        <w:autoSpaceDE w:val="0"/>
        <w:autoSpaceDN w:val="0"/>
        <w:adjustRightInd w:val="0"/>
        <w:spacing w:after="0" w:line="240" w:lineRule="auto"/>
        <w:ind w:left="7088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24E55" w:rsidRDefault="00624E55" w:rsidP="00B67EF9">
      <w:pPr>
        <w:autoSpaceDE w:val="0"/>
        <w:autoSpaceDN w:val="0"/>
        <w:adjustRightInd w:val="0"/>
        <w:spacing w:after="0" w:line="240" w:lineRule="auto"/>
        <w:ind w:left="7088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25914" w:rsidRPr="00B67EF9" w:rsidRDefault="009745CF" w:rsidP="00624E5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225914" w:rsidRPr="00B67EF9" w:rsidRDefault="00225914" w:rsidP="00624E5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6"/>
          <w:szCs w:val="26"/>
        </w:rPr>
      </w:pPr>
      <w:r w:rsidRPr="00B67EF9">
        <w:rPr>
          <w:rFonts w:ascii="Times New Roman" w:hAnsi="Times New Roman"/>
          <w:sz w:val="26"/>
          <w:szCs w:val="26"/>
        </w:rPr>
        <w:t>к решению Думы</w:t>
      </w:r>
    </w:p>
    <w:p w:rsidR="00225914" w:rsidRPr="00B67EF9" w:rsidRDefault="00624E55" w:rsidP="00624E5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00468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="001B5935" w:rsidRPr="00B67EF9">
        <w:rPr>
          <w:rFonts w:ascii="Times New Roman" w:hAnsi="Times New Roman"/>
          <w:sz w:val="26"/>
          <w:szCs w:val="26"/>
        </w:rPr>
        <w:t>201</w:t>
      </w:r>
      <w:r w:rsidR="009745CF">
        <w:rPr>
          <w:rFonts w:ascii="Times New Roman" w:hAnsi="Times New Roman"/>
          <w:sz w:val="26"/>
          <w:szCs w:val="26"/>
        </w:rPr>
        <w:t>4</w:t>
      </w:r>
      <w:r w:rsidR="001B5935" w:rsidRPr="00B67E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="003F01FF">
        <w:rPr>
          <w:rFonts w:ascii="Times New Roman" w:hAnsi="Times New Roman"/>
          <w:sz w:val="26"/>
          <w:szCs w:val="26"/>
        </w:rPr>
        <w:t>№ 566</w:t>
      </w:r>
    </w:p>
    <w:p w:rsidR="00225914" w:rsidRPr="00B67EF9" w:rsidRDefault="00225914" w:rsidP="00B67E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25914" w:rsidRDefault="00225914" w:rsidP="00624E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24E55" w:rsidRPr="00B67EF9" w:rsidRDefault="00624E55" w:rsidP="00624E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25914" w:rsidRPr="00B67EF9" w:rsidRDefault="00225914" w:rsidP="00624E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67EF9">
        <w:rPr>
          <w:rFonts w:ascii="Times New Roman" w:hAnsi="Times New Roman"/>
          <w:sz w:val="28"/>
          <w:szCs w:val="28"/>
        </w:rPr>
        <w:t>Уважаемый Сергей Игоревич!</w:t>
      </w:r>
    </w:p>
    <w:p w:rsidR="00225914" w:rsidRPr="00B67EF9" w:rsidRDefault="00225914" w:rsidP="00624E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25914" w:rsidRPr="00B67EF9" w:rsidRDefault="00225914" w:rsidP="00C71DF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67EF9">
        <w:rPr>
          <w:rFonts w:ascii="Times New Roman" w:hAnsi="Times New Roman"/>
          <w:sz w:val="28"/>
          <w:szCs w:val="28"/>
        </w:rPr>
        <w:t>Федеральным законом от 6</w:t>
      </w:r>
      <w:r w:rsidR="00951DCB">
        <w:rPr>
          <w:rFonts w:ascii="Times New Roman" w:hAnsi="Times New Roman"/>
          <w:sz w:val="28"/>
          <w:szCs w:val="28"/>
        </w:rPr>
        <w:t xml:space="preserve"> октября </w:t>
      </w:r>
      <w:r w:rsidRPr="00B67EF9">
        <w:rPr>
          <w:rFonts w:ascii="Times New Roman" w:hAnsi="Times New Roman"/>
          <w:sz w:val="28"/>
          <w:szCs w:val="28"/>
        </w:rPr>
        <w:t xml:space="preserve">2003 </w:t>
      </w:r>
      <w:r w:rsidR="00951DCB">
        <w:rPr>
          <w:rFonts w:ascii="Times New Roman" w:hAnsi="Times New Roman"/>
          <w:sz w:val="28"/>
          <w:szCs w:val="28"/>
        </w:rPr>
        <w:t xml:space="preserve">года </w:t>
      </w:r>
      <w:r w:rsidRPr="00B67EF9">
        <w:rPr>
          <w:rFonts w:ascii="Times New Roman" w:hAnsi="Times New Roman"/>
          <w:sz w:val="28"/>
          <w:szCs w:val="28"/>
        </w:rPr>
        <w:t>№</w:t>
      </w:r>
      <w:r w:rsidR="00951DCB">
        <w:rPr>
          <w:rFonts w:ascii="Times New Roman" w:hAnsi="Times New Roman"/>
          <w:sz w:val="28"/>
          <w:szCs w:val="28"/>
        </w:rPr>
        <w:t xml:space="preserve"> </w:t>
      </w:r>
      <w:r w:rsidRPr="00B67EF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 предусмотрено, что представительный орган муниципального образо</w:t>
      </w:r>
      <w:r w:rsidR="00624E55">
        <w:rPr>
          <w:rFonts w:ascii="Times New Roman" w:hAnsi="Times New Roman"/>
          <w:sz w:val="28"/>
          <w:szCs w:val="28"/>
        </w:rPr>
        <w:t>вания заслушивает ежегодный отче</w:t>
      </w:r>
      <w:r w:rsidRPr="00B67EF9">
        <w:rPr>
          <w:rFonts w:ascii="Times New Roman" w:hAnsi="Times New Roman"/>
          <w:sz w:val="28"/>
          <w:szCs w:val="28"/>
        </w:rPr>
        <w:t>т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  <w:proofErr w:type="gramEnd"/>
    </w:p>
    <w:p w:rsidR="00225914" w:rsidRPr="00B67EF9" w:rsidRDefault="00225914" w:rsidP="00C71DF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7EF9">
        <w:rPr>
          <w:rFonts w:ascii="Times New Roman" w:hAnsi="Times New Roman"/>
          <w:sz w:val="28"/>
          <w:szCs w:val="28"/>
        </w:rPr>
        <w:t>В соответствии с подпунктом 5 пункта 3 Положения о порядке представлени</w:t>
      </w:r>
      <w:r w:rsidR="00624E55">
        <w:rPr>
          <w:rFonts w:ascii="Times New Roman" w:hAnsi="Times New Roman"/>
          <w:sz w:val="28"/>
          <w:szCs w:val="28"/>
        </w:rPr>
        <w:t>я и рассмотрения ежегодного отче</w:t>
      </w:r>
      <w:r w:rsidRPr="00B67EF9">
        <w:rPr>
          <w:rFonts w:ascii="Times New Roman" w:hAnsi="Times New Roman"/>
          <w:sz w:val="28"/>
          <w:szCs w:val="28"/>
        </w:rPr>
        <w:t>та мэра городского округа Тольятти о результатах его деятельности и деятельности мэрии</w:t>
      </w:r>
      <w:r w:rsidR="00624E55">
        <w:rPr>
          <w:rFonts w:ascii="Times New Roman" w:hAnsi="Times New Roman"/>
          <w:sz w:val="28"/>
          <w:szCs w:val="28"/>
        </w:rPr>
        <w:t xml:space="preserve"> городского округа Тольятти отче</w:t>
      </w:r>
      <w:r w:rsidRPr="00B67EF9">
        <w:rPr>
          <w:rFonts w:ascii="Times New Roman" w:hAnsi="Times New Roman"/>
          <w:sz w:val="28"/>
          <w:szCs w:val="28"/>
        </w:rPr>
        <w:t>т мэра включает информацию о результатах деятельности мэрии по решению во</w:t>
      </w:r>
      <w:r w:rsidR="00624E55">
        <w:rPr>
          <w:rFonts w:ascii="Times New Roman" w:hAnsi="Times New Roman"/>
          <w:sz w:val="28"/>
          <w:szCs w:val="28"/>
        </w:rPr>
        <w:t>просов, поставленных Думой на ее</w:t>
      </w:r>
      <w:r w:rsidR="00C71DFB">
        <w:rPr>
          <w:rFonts w:ascii="Times New Roman" w:hAnsi="Times New Roman"/>
          <w:sz w:val="28"/>
          <w:szCs w:val="28"/>
        </w:rPr>
        <w:t xml:space="preserve"> заседаниях до окончания отче</w:t>
      </w:r>
      <w:r w:rsidRPr="00B67EF9">
        <w:rPr>
          <w:rFonts w:ascii="Times New Roman" w:hAnsi="Times New Roman"/>
          <w:sz w:val="28"/>
          <w:szCs w:val="28"/>
        </w:rPr>
        <w:t>тного периода. Вопросы, поставленные Думой, оформляются решением Думы</w:t>
      </w:r>
      <w:r w:rsidR="00624E55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Pr="00B67EF9">
        <w:rPr>
          <w:rFonts w:ascii="Times New Roman" w:hAnsi="Times New Roman"/>
          <w:sz w:val="28"/>
          <w:szCs w:val="28"/>
        </w:rPr>
        <w:t>.</w:t>
      </w:r>
    </w:p>
    <w:p w:rsidR="00225914" w:rsidRDefault="00951DCB" w:rsidP="00C71DF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Прилагаемый</w:t>
      </w:r>
      <w:r w:rsidR="00225914" w:rsidRPr="00B67EF9">
        <w:rPr>
          <w:rFonts w:ascii="Times New Roman" w:hAnsi="Times New Roman"/>
          <w:sz w:val="28"/>
          <w:szCs w:val="28"/>
        </w:rPr>
        <w:t xml:space="preserve"> </w:t>
      </w:r>
      <w:r w:rsidRPr="00951DCB">
        <w:rPr>
          <w:rFonts w:ascii="Times New Roman" w:hAnsi="Times New Roman"/>
          <w:sz w:val="28"/>
          <w:szCs w:val="28"/>
        </w:rPr>
        <w:t>Перечень городских проблем, анализ и возможные пути их решения в 2015 году</w:t>
      </w:r>
      <w:r w:rsidR="00225914" w:rsidRPr="00B67EF9">
        <w:rPr>
          <w:rFonts w:ascii="Times New Roman" w:hAnsi="Times New Roman"/>
          <w:sz w:val="28"/>
          <w:szCs w:val="28"/>
        </w:rPr>
        <w:t xml:space="preserve"> сформирован на основании </w:t>
      </w:r>
      <w:proofErr w:type="gramStart"/>
      <w:r w:rsidR="00225914" w:rsidRPr="00B67EF9">
        <w:rPr>
          <w:rFonts w:ascii="Times New Roman" w:hAnsi="Times New Roman"/>
          <w:sz w:val="28"/>
          <w:szCs w:val="28"/>
        </w:rPr>
        <w:t>вопросов, поставленных населением перед депутатским корпусом при осуществлении депутатской деятельности и включает</w:t>
      </w:r>
      <w:proofErr w:type="gramEnd"/>
      <w:r w:rsidR="00225914" w:rsidRPr="00B67EF9">
        <w:rPr>
          <w:rFonts w:ascii="Times New Roman" w:hAnsi="Times New Roman"/>
          <w:sz w:val="28"/>
          <w:szCs w:val="28"/>
        </w:rPr>
        <w:t xml:space="preserve"> в себя анализ городских проблем и возможные пути их решения.</w:t>
      </w:r>
    </w:p>
    <w:p w:rsidR="00B8271D" w:rsidRPr="00B67EF9" w:rsidRDefault="00B8271D" w:rsidP="00B8271D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55D86" w:rsidRDefault="00255D86" w:rsidP="00B67EF9">
      <w:pPr>
        <w:spacing w:after="0" w:line="240" w:lineRule="auto"/>
        <w:rPr>
          <w:rFonts w:ascii="Times New Roman" w:hAnsi="Times New Roman"/>
          <w:sz w:val="28"/>
          <w:szCs w:val="28"/>
        </w:rPr>
        <w:sectPr w:rsidR="00255D86" w:rsidSect="00624E55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25914" w:rsidRPr="00FA1318" w:rsidRDefault="00FA1318" w:rsidP="00B67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318">
        <w:rPr>
          <w:rFonts w:ascii="Times New Roman" w:hAnsi="Times New Roman"/>
          <w:b/>
          <w:sz w:val="28"/>
          <w:szCs w:val="28"/>
        </w:rPr>
        <w:lastRenderedPageBreak/>
        <w:t>ПЕРЕЧЕНЬ ГОРОДСКИХ ПРОБЛЕМ, АНАЛИЗ И ВОЗМОЖНЫЕ ПУТИ ИХ РЕШЕНИЯ В 2015 ГОДУ</w:t>
      </w:r>
    </w:p>
    <w:p w:rsidR="002A25AF" w:rsidRDefault="002A25AF" w:rsidP="00B67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5914" w:rsidRPr="00C82454" w:rsidRDefault="00225914" w:rsidP="00B67EF9">
      <w:pPr>
        <w:spacing w:after="0" w:line="240" w:lineRule="auto"/>
        <w:jc w:val="both"/>
        <w:rPr>
          <w:rFonts w:ascii="Times New Roman" w:hAnsi="Times New Roman"/>
          <w:vanish/>
          <w:sz w:val="10"/>
          <w:szCs w:val="10"/>
        </w:rPr>
      </w:pPr>
    </w:p>
    <w:tbl>
      <w:tblPr>
        <w:tblW w:w="9004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7"/>
        <w:gridCol w:w="2977"/>
        <w:gridCol w:w="32"/>
        <w:gridCol w:w="6067"/>
        <w:gridCol w:w="5544"/>
        <w:gridCol w:w="16"/>
        <w:gridCol w:w="32"/>
        <w:gridCol w:w="5824"/>
        <w:gridCol w:w="5861"/>
      </w:tblGrid>
      <w:tr w:rsidR="00225914" w:rsidRPr="00D34486" w:rsidTr="00B90BBB">
        <w:trPr>
          <w:gridAfter w:val="4"/>
          <w:wAfter w:w="2222" w:type="pct"/>
          <w:tblHeader/>
        </w:trPr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14" w:rsidRPr="00624E55" w:rsidRDefault="00225914" w:rsidP="003B2734">
            <w:pPr>
              <w:pStyle w:val="1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624E55">
              <w:rPr>
                <w:b w:val="0"/>
                <w:sz w:val="20"/>
                <w:szCs w:val="20"/>
              </w:rPr>
              <w:t>Проблемы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14" w:rsidRPr="00624E55" w:rsidRDefault="00225914" w:rsidP="003B2734">
            <w:pPr>
              <w:pStyle w:val="1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624E55">
              <w:rPr>
                <w:b w:val="0"/>
                <w:sz w:val="20"/>
                <w:szCs w:val="20"/>
              </w:rPr>
              <w:t>Анализ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14" w:rsidRPr="00624E55" w:rsidRDefault="00225914" w:rsidP="003B2734">
            <w:pPr>
              <w:pStyle w:val="13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624E55">
              <w:rPr>
                <w:b w:val="0"/>
                <w:sz w:val="20"/>
                <w:szCs w:val="20"/>
              </w:rPr>
              <w:t>Возможные пути решения</w:t>
            </w:r>
          </w:p>
        </w:tc>
      </w:tr>
      <w:tr w:rsidR="00951DCB" w:rsidRPr="00D34486" w:rsidTr="00D46329">
        <w:trPr>
          <w:gridAfter w:val="4"/>
          <w:wAfter w:w="2222" w:type="pct"/>
        </w:trPr>
        <w:tc>
          <w:tcPr>
            <w:tcW w:w="27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CB" w:rsidRPr="00453494" w:rsidRDefault="00951DCB" w:rsidP="00AA7E8F">
            <w:pPr>
              <w:pStyle w:val="13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</w:p>
          <w:p w:rsidR="00951DCB" w:rsidRPr="00D34486" w:rsidRDefault="00951DCB" w:rsidP="00AA7E8F">
            <w:pPr>
              <w:pStyle w:val="1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34486">
              <w:rPr>
                <w:b w:val="0"/>
                <w:sz w:val="24"/>
                <w:szCs w:val="24"/>
              </w:rPr>
              <w:t>Финансы</w:t>
            </w:r>
          </w:p>
          <w:p w:rsidR="00951DCB" w:rsidRPr="00453494" w:rsidRDefault="00951DCB" w:rsidP="00AA7E8F">
            <w:pPr>
              <w:pStyle w:val="13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4C3C95" w:rsidRPr="00D34486" w:rsidTr="00FA1318">
        <w:trPr>
          <w:gridAfter w:val="4"/>
          <w:wAfter w:w="2222" w:type="pct"/>
          <w:trHeight w:val="5072"/>
        </w:trPr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95" w:rsidRPr="00D34486" w:rsidRDefault="004C3C95" w:rsidP="00FA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Дефицит бюджетных средств, рост </w:t>
            </w:r>
            <w:proofErr w:type="spellStart"/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4E55">
              <w:rPr>
                <w:rFonts w:ascii="Times New Roman" w:hAnsi="Times New Roman"/>
                <w:sz w:val="24"/>
                <w:szCs w:val="24"/>
              </w:rPr>
              <w:t>-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91DAF">
              <w:rPr>
                <w:rFonts w:ascii="Times New Roman" w:hAnsi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95" w:rsidRPr="00D34486" w:rsidRDefault="004C3C95" w:rsidP="00FA1318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Дефицит бюджета городского окру</w:t>
            </w:r>
            <w:r w:rsidR="00624E55">
              <w:rPr>
                <w:rFonts w:ascii="Times New Roman" w:hAnsi="Times New Roman"/>
                <w:sz w:val="24"/>
                <w:szCs w:val="24"/>
              </w:rPr>
              <w:t xml:space="preserve">га Тольятти </w:t>
            </w:r>
            <w:r w:rsidR="00624E55">
              <w:rPr>
                <w:rFonts w:ascii="Times New Roman" w:hAnsi="Times New Roman"/>
                <w:sz w:val="24"/>
                <w:szCs w:val="24"/>
              </w:rPr>
              <w:br/>
              <w:t>на 2014 год утвержде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н на начало года в размере </w:t>
            </w:r>
            <w:r w:rsidR="00624E55">
              <w:rPr>
                <w:rFonts w:ascii="Times New Roman" w:hAnsi="Times New Roman"/>
                <w:sz w:val="24"/>
                <w:szCs w:val="24"/>
              </w:rPr>
              <w:br/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596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рублей, по состоянию на</w:t>
            </w:r>
            <w:r w:rsidR="00624E55">
              <w:rPr>
                <w:rFonts w:ascii="Times New Roman" w:hAnsi="Times New Roman"/>
                <w:sz w:val="24"/>
                <w:szCs w:val="24"/>
              </w:rPr>
              <w:t xml:space="preserve"> 26 ноября 2014 года утвержден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в размере 1 197 млн рублей (рост в 2</w:t>
            </w:r>
            <w:r w:rsidR="00624E55">
              <w:rPr>
                <w:rFonts w:ascii="Times New Roman" w:hAnsi="Times New Roman"/>
                <w:sz w:val="24"/>
                <w:szCs w:val="24"/>
              </w:rPr>
              <w:t xml:space="preserve"> раза) и составил 18,7% утвержде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нного общего годового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а доходов бюджета городского округа Тольятти без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а безвозмездных поступлений.</w:t>
            </w:r>
          </w:p>
          <w:p w:rsidR="004C3C95" w:rsidRPr="00D34486" w:rsidRDefault="004C3C95" w:rsidP="00FA1318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Дефицит бюджета городского округа Тольятти на 2015 год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на начало 2014 года в размере </w:t>
            </w:r>
            <w:r w:rsidR="00491DAF">
              <w:rPr>
                <w:rFonts w:ascii="Times New Roman" w:hAnsi="Times New Roman"/>
                <w:sz w:val="24"/>
                <w:szCs w:val="24"/>
              </w:rPr>
              <w:br/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515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рублей, на начало 2015 года увеличен на 27% и утвержден в размере 654 млн рублей.</w:t>
            </w:r>
          </w:p>
          <w:p w:rsidR="004C3C95" w:rsidRPr="00D34486" w:rsidRDefault="004C3C95" w:rsidP="00FA1318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долга по состоянию на 1 января 2015 года установлен в размере </w:t>
            </w:r>
            <w:r w:rsidR="00491DAF">
              <w:rPr>
                <w:rFonts w:ascii="Times New Roman" w:hAnsi="Times New Roman"/>
                <w:sz w:val="24"/>
                <w:szCs w:val="24"/>
              </w:rPr>
              <w:br/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4 175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ру</w:t>
            </w:r>
            <w:r w:rsidR="00D701B2">
              <w:rPr>
                <w:rFonts w:ascii="Times New Roman" w:hAnsi="Times New Roman"/>
                <w:sz w:val="24"/>
                <w:szCs w:val="24"/>
              </w:rPr>
              <w:t>блей, на 480 млн рублей превысив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размер муниципального долга по состоянию на 1 января </w:t>
            </w:r>
            <w:r w:rsidR="00FA1318">
              <w:rPr>
                <w:rFonts w:ascii="Times New Roman" w:hAnsi="Times New Roman"/>
                <w:sz w:val="24"/>
                <w:szCs w:val="24"/>
              </w:rPr>
              <w:br/>
            </w:r>
            <w:r w:rsidRPr="00D34486">
              <w:rPr>
                <w:rFonts w:ascii="Times New Roman" w:hAnsi="Times New Roman"/>
                <w:sz w:val="24"/>
                <w:szCs w:val="24"/>
              </w:rPr>
              <w:t>2014 года.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95" w:rsidRPr="00D34486" w:rsidRDefault="004C3C95" w:rsidP="00FA1318">
            <w:pPr>
              <w:spacing w:after="0" w:line="240" w:lineRule="auto"/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Разработка и исполнение Плана мероприятий, направленных на снижение муниципальной долговой нагрузки бюджета городского округа Тольятти.</w:t>
            </w:r>
          </w:p>
          <w:p w:rsidR="004C3C95" w:rsidRPr="00D34486" w:rsidRDefault="004C3C95" w:rsidP="00FA1318">
            <w:pPr>
              <w:spacing w:after="0" w:line="240" w:lineRule="auto"/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Сокращение расходов на муниципальное управление.</w:t>
            </w:r>
          </w:p>
          <w:p w:rsidR="004C3C95" w:rsidRPr="00D34486" w:rsidRDefault="004C3C95" w:rsidP="00FA1318">
            <w:pPr>
              <w:spacing w:after="0" w:line="240" w:lineRule="auto"/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3. Проведение работы по привлечению бюджетных кредитов Самарской области под ⅛ и </w:t>
            </w:r>
            <w:r w:rsidR="00D701B2">
              <w:rPr>
                <w:rFonts w:ascii="Times New Roman" w:hAnsi="Times New Roman"/>
                <w:sz w:val="24"/>
                <w:szCs w:val="24"/>
              </w:rPr>
              <w:t>¼ ставки рефинансирования ЦБ РФ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 целях снижения расходов на обслуживание муниципального долга, объем которых возрос</w:t>
            </w:r>
            <w:r w:rsidRPr="00D344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 3,5 раза (с 134,4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рублей в 2012 году до 471,3 млн рублей).</w:t>
            </w:r>
          </w:p>
        </w:tc>
      </w:tr>
      <w:tr w:rsidR="004C3C95" w:rsidRPr="00D34486" w:rsidTr="00FA1318">
        <w:trPr>
          <w:gridAfter w:val="4"/>
          <w:wAfter w:w="2222" w:type="pct"/>
          <w:trHeight w:val="3488"/>
        </w:trPr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95" w:rsidRPr="00D34486" w:rsidRDefault="0058488F" w:rsidP="00FA1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58488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="004C3C95" w:rsidRPr="00D34486">
              <w:rPr>
                <w:rFonts w:ascii="Times New Roman" w:hAnsi="Times New Roman"/>
                <w:sz w:val="24"/>
                <w:szCs w:val="24"/>
              </w:rPr>
              <w:t>эффектив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4C3C95" w:rsidRPr="00D34486">
              <w:rPr>
                <w:rFonts w:ascii="Times New Roman" w:hAnsi="Times New Roman"/>
                <w:sz w:val="24"/>
                <w:szCs w:val="24"/>
              </w:rPr>
              <w:t xml:space="preserve"> использования б</w:t>
            </w:r>
            <w:r w:rsidR="00491DAF">
              <w:rPr>
                <w:rFonts w:ascii="Times New Roman" w:hAnsi="Times New Roman"/>
                <w:sz w:val="24"/>
                <w:szCs w:val="24"/>
              </w:rPr>
              <w:t>юджетных средств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95" w:rsidRPr="00D34486" w:rsidRDefault="004C3C95" w:rsidP="00FA1318">
            <w:pPr>
              <w:spacing w:after="0" w:line="240" w:lineRule="auto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 текущей экономической ситуации на ближайшие три года поставлена задача ежегодно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снижать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издержки и неэффективные траты бюджета не менее чем на 5% от общих расходов в реальном выражении.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95" w:rsidRPr="00D34486" w:rsidRDefault="004C3C95" w:rsidP="00FA1318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Инвентаризация и оптимизация расходов бюджета в части действующих обязательств (инвентаризация и отмена необеспеченных финансированием решений органов местного самоуправления).</w:t>
            </w:r>
          </w:p>
          <w:p w:rsidR="004C3C95" w:rsidRPr="00D34486" w:rsidRDefault="004C3C95" w:rsidP="00FA1318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Оптимизация сети муниципальных учреждений бюджетной сферы.</w:t>
            </w:r>
          </w:p>
          <w:p w:rsidR="004C3C95" w:rsidRPr="00D34486" w:rsidRDefault="004C3C95" w:rsidP="00FA1318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3.</w:t>
            </w:r>
            <w:r w:rsidR="0060413F" w:rsidRPr="0060413F">
              <w:rPr>
                <w:rFonts w:ascii="Times New Roman" w:hAnsi="Times New Roman"/>
                <w:sz w:val="24"/>
                <w:szCs w:val="24"/>
              </w:rPr>
              <w:t> 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Планирование расходов на содержание бюджетных учреждений в соответствии с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C71DFB">
              <w:rPr>
                <w:rFonts w:ascii="Times New Roman" w:hAnsi="Times New Roman"/>
                <w:sz w:val="24"/>
                <w:szCs w:val="24"/>
              </w:rPr>
              <w:t>ными расче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тно-нормативными затратами.</w:t>
            </w:r>
          </w:p>
          <w:p w:rsidR="004C3C95" w:rsidRPr="00D34486" w:rsidRDefault="0060413F" w:rsidP="00FA1318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0413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Формализация эффективности и результативности бюджетных расходов (критерии оценки, мониторинг).</w:t>
            </w:r>
          </w:p>
        </w:tc>
      </w:tr>
      <w:tr w:rsidR="004C3C95" w:rsidRPr="00D34486" w:rsidTr="0060413F">
        <w:trPr>
          <w:gridAfter w:val="4"/>
          <w:wAfter w:w="2222" w:type="pct"/>
          <w:trHeight w:val="3439"/>
        </w:trPr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C95" w:rsidRPr="00D34486" w:rsidRDefault="004C3C95" w:rsidP="00604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Отсутствие доходных источников на полное обеспечение расходных обязательств городского округа</w:t>
            </w:r>
            <w:r w:rsidR="00491DAF">
              <w:rPr>
                <w:rFonts w:ascii="Times New Roman" w:hAnsi="Times New Roman"/>
                <w:sz w:val="24"/>
                <w:szCs w:val="24"/>
              </w:rPr>
              <w:t xml:space="preserve"> Тольятти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C95" w:rsidRPr="00D34486" w:rsidRDefault="004C3C95" w:rsidP="0060413F">
            <w:pPr>
              <w:spacing w:after="0" w:line="240" w:lineRule="auto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 ходе работы согласительной комиссии над проектом бюджета на 2015 год определен перечень приоритетных расходов, не обеспеченных финансированием, в размере 1 885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4C3C95" w:rsidRPr="00D34486" w:rsidRDefault="004C3C95" w:rsidP="0060413F">
            <w:pPr>
              <w:spacing w:after="0" w:line="240" w:lineRule="auto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Расходы в сфере городского хозяйства запланированы в бюджете на 2015 год на уровне 50-60% от потребности, расходы на содержание дорог - на уровне 20% от норматива.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C95" w:rsidRPr="00D34486" w:rsidRDefault="007504AF" w:rsidP="0060413F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504A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Выполнение Плана мероприятий, направленных на увеличение собственных доходов бюджета.</w:t>
            </w:r>
          </w:p>
          <w:p w:rsidR="004C3C95" w:rsidRPr="00D34486" w:rsidRDefault="007504AF" w:rsidP="0060413F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504A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Активное участие в государственных программах с целью привлечения сре</w:t>
            </w:r>
            <w:proofErr w:type="gramStart"/>
            <w:r w:rsidR="004C3C95" w:rsidRPr="00D34486">
              <w:rPr>
                <w:rFonts w:ascii="Times New Roman" w:hAnsi="Times New Roman"/>
                <w:sz w:val="24"/>
                <w:szCs w:val="24"/>
              </w:rPr>
              <w:t>дств в б</w:t>
            </w:r>
            <w:proofErr w:type="gramEnd"/>
            <w:r w:rsidR="004C3C95" w:rsidRPr="00D34486">
              <w:rPr>
                <w:rFonts w:ascii="Times New Roman" w:hAnsi="Times New Roman"/>
                <w:sz w:val="24"/>
                <w:szCs w:val="24"/>
              </w:rPr>
              <w:t>юджет городского округа для решения жизненно важных проблем городского округа.</w:t>
            </w:r>
          </w:p>
          <w:p w:rsidR="004C3C95" w:rsidRPr="00D34486" w:rsidRDefault="004C3C95" w:rsidP="0060413F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3. Разработка предложений по установлению дополнительных нормативов отчислений от федеральных и региональных налогов бюджетам муниципальных образований, например</w:t>
            </w:r>
            <w:r w:rsidR="00C71DFB">
              <w:rPr>
                <w:rFonts w:ascii="Times New Roman" w:hAnsi="Times New Roman"/>
                <w:sz w:val="24"/>
                <w:szCs w:val="24"/>
              </w:rPr>
              <w:t>,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по налогу на имущество организаций, транспортному налогу.</w:t>
            </w:r>
          </w:p>
        </w:tc>
      </w:tr>
      <w:tr w:rsidR="003C162E" w:rsidRPr="00D34486" w:rsidTr="00D46329">
        <w:tc>
          <w:tcPr>
            <w:tcW w:w="2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2E" w:rsidRPr="00453494" w:rsidRDefault="003C162E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62E" w:rsidRPr="00D34486" w:rsidRDefault="00551525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3C162E" w:rsidRPr="00453494" w:rsidRDefault="003C162E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62E" w:rsidRPr="00D34486" w:rsidRDefault="003C162E" w:rsidP="00AA7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62E" w:rsidRPr="00D34486" w:rsidRDefault="003C162E" w:rsidP="00AA7E8F">
            <w:pPr>
              <w:pStyle w:val="1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34486">
              <w:rPr>
                <w:b w:val="0"/>
                <w:sz w:val="24"/>
                <w:szCs w:val="24"/>
              </w:rPr>
              <w:t>Возможные пути решения</w:t>
            </w:r>
          </w:p>
        </w:tc>
      </w:tr>
      <w:tr w:rsidR="004C3C95" w:rsidRPr="00D34486" w:rsidTr="0060413F">
        <w:trPr>
          <w:gridAfter w:val="4"/>
          <w:wAfter w:w="2222" w:type="pct"/>
          <w:trHeight w:val="4480"/>
        </w:trPr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95" w:rsidRPr="00D34486" w:rsidRDefault="0058488F" w:rsidP="006041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58488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Осуществление функционирования экономики городского округа в переходный период разработки Стратегии социально-экономического развития. Создание механизмов     взаимосвязи документов  стратегиче</w:t>
            </w:r>
            <w:r>
              <w:rPr>
                <w:rFonts w:ascii="Times New Roman" w:hAnsi="Times New Roman"/>
                <w:sz w:val="24"/>
                <w:szCs w:val="24"/>
              </w:rPr>
              <w:t>ского планирования и социально-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экономического разв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ития городского округа Тольятти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95" w:rsidRPr="00D34486" w:rsidRDefault="0060413F" w:rsidP="0060413F">
            <w:pPr>
              <w:pStyle w:val="a3"/>
              <w:tabs>
                <w:tab w:val="left" w:pos="266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0413F">
              <w:rPr>
                <w:rFonts w:ascii="Times New Roman" w:hAnsi="Times New Roman"/>
                <w:sz w:val="24"/>
                <w:szCs w:val="24"/>
              </w:rPr>
              <w:t> </w:t>
            </w:r>
            <w:r w:rsidR="0058488F">
              <w:rPr>
                <w:rFonts w:ascii="Times New Roman" w:hAnsi="Times New Roman"/>
                <w:sz w:val="24"/>
                <w:szCs w:val="24"/>
              </w:rPr>
              <w:t>Отсутствие че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ткой взаимосвязи между стратегической целью, миссией и приоритетными направлениями в рамках Стратегического плана развития городского округа Тольятти до 2020 года.</w:t>
            </w:r>
          </w:p>
          <w:p w:rsidR="004C3C95" w:rsidRPr="00D34486" w:rsidRDefault="0060413F" w:rsidP="0060413F">
            <w:pPr>
              <w:pStyle w:val="a3"/>
              <w:tabs>
                <w:tab w:val="left" w:pos="266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0413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Несоответствие перечня целей, задач муниципальных программ, ведомственных целевых программ, документов территориального планирования развития городского округа Тольятти стратегическим целям, приоритетным направлениям и задачам развития, предусмотренным Стратегическим планом.</w:t>
            </w:r>
          </w:p>
          <w:p w:rsidR="004C3C95" w:rsidRPr="00D34486" w:rsidRDefault="004C3C95" w:rsidP="0060413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3. Необходимость принятия отдельных нормативных актов, действие которых будет осуществляться в полном объеме после окончания переходного периода.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95" w:rsidRPr="00D34486" w:rsidRDefault="004C3C95" w:rsidP="0060413F">
            <w:pPr>
              <w:pStyle w:val="a3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34486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Положений, определяющих порядок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планирования.</w:t>
            </w:r>
          </w:p>
          <w:p w:rsidR="004C3C95" w:rsidRPr="00D34486" w:rsidRDefault="004C3C95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Продолжение работы по внесению изменений в нормативную правовую базу документов планирования системы управления социально-экономическим развитием городского округа Тольятти.</w:t>
            </w:r>
          </w:p>
        </w:tc>
      </w:tr>
      <w:tr w:rsidR="00EF7C07" w:rsidRPr="00D34486" w:rsidTr="0060413F">
        <w:trPr>
          <w:gridAfter w:val="4"/>
          <w:wAfter w:w="2222" w:type="pct"/>
          <w:trHeight w:val="45"/>
        </w:trPr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87" w:rsidRPr="00D34486" w:rsidRDefault="00990A87" w:rsidP="006041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F7C07" w:rsidRPr="00D34486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proofErr w:type="spellStart"/>
            <w:proofErr w:type="gramStart"/>
            <w:r w:rsidR="00EF7C07" w:rsidRPr="00D34486">
              <w:rPr>
                <w:rFonts w:ascii="Times New Roman" w:hAnsi="Times New Roman"/>
                <w:sz w:val="24"/>
                <w:szCs w:val="24"/>
              </w:rPr>
              <w:t>всесто</w:t>
            </w:r>
            <w:r w:rsidR="0058488F">
              <w:rPr>
                <w:rFonts w:ascii="Times New Roman" w:hAnsi="Times New Roman"/>
                <w:sz w:val="24"/>
                <w:szCs w:val="24"/>
              </w:rPr>
              <w:t>-</w:t>
            </w:r>
            <w:r w:rsidR="00EF7C07" w:rsidRPr="00D34486">
              <w:rPr>
                <w:rFonts w:ascii="Times New Roman" w:hAnsi="Times New Roman"/>
                <w:sz w:val="24"/>
                <w:szCs w:val="24"/>
              </w:rPr>
              <w:t>ронней</w:t>
            </w:r>
            <w:proofErr w:type="spellEnd"/>
            <w:proofErr w:type="gramEnd"/>
            <w:r w:rsidR="00EF7C07" w:rsidRPr="00D34486">
              <w:rPr>
                <w:rFonts w:ascii="Times New Roman" w:hAnsi="Times New Roman"/>
                <w:sz w:val="24"/>
                <w:szCs w:val="24"/>
              </w:rPr>
              <w:t xml:space="preserve"> административной поддержки и улучшения условий для осуществления деятельности и развития субъектов малого</w:t>
            </w:r>
            <w:r w:rsidR="00491DAF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7C07" w:rsidRPr="00D34486" w:rsidRDefault="00EF7C07" w:rsidP="0060413F">
            <w:pPr>
              <w:pStyle w:val="a3"/>
              <w:tabs>
                <w:tab w:val="left" w:pos="266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Прогнозируется сокращение деловой активности субъектов малого и среднего предпринимательства в кризисных условиях.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07" w:rsidRPr="00D34486" w:rsidRDefault="00EF7C07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Последовательное сокращение </w:t>
            </w:r>
            <w:proofErr w:type="spellStart"/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="0058488F">
              <w:rPr>
                <w:rFonts w:ascii="Times New Roman" w:hAnsi="Times New Roman"/>
                <w:sz w:val="24"/>
                <w:szCs w:val="24"/>
              </w:rPr>
              <w:t>-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ративных</w:t>
            </w:r>
            <w:proofErr w:type="spellEnd"/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барьеров, препятствующих росту деловой активности.</w:t>
            </w:r>
          </w:p>
        </w:tc>
      </w:tr>
      <w:tr w:rsidR="004C3C95" w:rsidRPr="00D34486" w:rsidTr="00604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22" w:type="pct"/>
          <w:trHeight w:val="6683"/>
        </w:trPr>
        <w:tc>
          <w:tcPr>
            <w:tcW w:w="573" w:type="pct"/>
            <w:gridSpan w:val="2"/>
          </w:tcPr>
          <w:p w:rsidR="004C3C95" w:rsidRPr="00D34486" w:rsidRDefault="0058488F" w:rsidP="006041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58488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Несовершенство системы планирования бюджетных ассигн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ований муниципальных учреждений</w:t>
            </w:r>
          </w:p>
        </w:tc>
        <w:tc>
          <w:tcPr>
            <w:tcW w:w="1155" w:type="pct"/>
            <w:gridSpan w:val="2"/>
          </w:tcPr>
          <w:p w:rsidR="004C3C95" w:rsidRPr="00D34486" w:rsidRDefault="004C3C95" w:rsidP="0060413F">
            <w:pPr>
              <w:pStyle w:val="a3"/>
              <w:tabs>
                <w:tab w:val="left" w:pos="266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Отсутствует взаимосвязь текущей деятельности муниципальных учреждений со стратегическими целями развития города и целевыми показателями программ.</w:t>
            </w:r>
          </w:p>
          <w:p w:rsidR="004C3C95" w:rsidRPr="00D34486" w:rsidRDefault="004C3C95" w:rsidP="0060413F">
            <w:pPr>
              <w:pStyle w:val="a3"/>
              <w:tabs>
                <w:tab w:val="left" w:pos="266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Не сформирована система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мониторинга оценки эффективности деятельности учреждений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ных критериев как основы принятия управленческих решений. Недостаточная система мотивации руководителей учреждений на основе взаимосвязи результатов оценки и системы ст</w:t>
            </w:r>
            <w:r w:rsidR="0058488F">
              <w:rPr>
                <w:rFonts w:ascii="Times New Roman" w:hAnsi="Times New Roman"/>
                <w:sz w:val="24"/>
                <w:szCs w:val="24"/>
              </w:rPr>
              <w:t>имулирующих выплат руководителям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pct"/>
            <w:tcBorders>
              <w:top w:val="single" w:sz="4" w:space="0" w:color="auto"/>
            </w:tcBorders>
          </w:tcPr>
          <w:p w:rsidR="004C3C95" w:rsidRPr="00D34486" w:rsidRDefault="004C3C95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Обеспечение функционирования системы планирования бюджета, основанной на оценке потребности в услугах, в соответствии с Перечнем муниципальных услуг (раб</w:t>
            </w:r>
            <w:r w:rsidR="00C71DFB">
              <w:rPr>
                <w:rFonts w:ascii="Times New Roman" w:hAnsi="Times New Roman"/>
                <w:sz w:val="24"/>
                <w:szCs w:val="24"/>
              </w:rPr>
              <w:t>от), с расче</w:t>
            </w:r>
            <w:r w:rsidR="0058488F">
              <w:rPr>
                <w:rFonts w:ascii="Times New Roman" w:hAnsi="Times New Roman"/>
                <w:sz w:val="24"/>
                <w:szCs w:val="24"/>
              </w:rPr>
              <w:t>том стоимости услуг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исходя из нормативных затрат.</w:t>
            </w:r>
          </w:p>
          <w:p w:rsidR="004C3C95" w:rsidRPr="00D34486" w:rsidRDefault="0060413F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0413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Формирование стандартов оказания муниципальных услуг (работ).</w:t>
            </w:r>
          </w:p>
          <w:p w:rsidR="004C3C95" w:rsidRPr="00D34486" w:rsidRDefault="004C3C95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3. Формирование расходов бюджета с увязкой по целям, задачам, программам развития городского округа Тольятти и показателям конечного результата</w:t>
            </w:r>
            <w:r w:rsidR="005848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C95" w:rsidRPr="00D34486" w:rsidRDefault="004C3C95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4. Оптимизация структуры муниципального сектора экономики с</w:t>
            </w:r>
            <w:r w:rsidR="0058488F">
              <w:rPr>
                <w:rFonts w:ascii="Times New Roman" w:hAnsi="Times New Roman"/>
                <w:sz w:val="24"/>
                <w:szCs w:val="24"/>
              </w:rPr>
              <w:t xml:space="preserve"> целью сокращения неэффективных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и услуг.</w:t>
            </w:r>
          </w:p>
          <w:p w:rsidR="004C3C95" w:rsidRPr="00D34486" w:rsidRDefault="004C3C95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5. Внедрение автоматизированной системы формирования, ведения и мониторинга выполнения муниципальных заданий и показателей планов финансово-хозяйственной деятельности учреждений.</w:t>
            </w:r>
          </w:p>
          <w:p w:rsidR="004C3C95" w:rsidRPr="00D34486" w:rsidRDefault="004C3C95" w:rsidP="006041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Формирование системы стимулирующих выплат руководителям муниципальных учреждений с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оценки эффективности использования му</w:t>
            </w:r>
            <w:r w:rsidR="00584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имущества, закрепле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нного на праве оперативного управления за муниципальными учреждениями, по критериям, установленным Думой городского округа Тольятти.</w:t>
            </w:r>
          </w:p>
          <w:p w:rsidR="004C3C95" w:rsidRPr="00D34486" w:rsidRDefault="004C3C95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3B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переход на программно-целевой метод планирования бюджета.</w:t>
            </w:r>
          </w:p>
        </w:tc>
      </w:tr>
      <w:tr w:rsidR="004C3C95" w:rsidRPr="00D34486" w:rsidTr="00604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22" w:type="pct"/>
          <w:trHeight w:val="7077"/>
        </w:trPr>
        <w:tc>
          <w:tcPr>
            <w:tcW w:w="573" w:type="pct"/>
            <w:gridSpan w:val="2"/>
          </w:tcPr>
          <w:p w:rsidR="004C3C95" w:rsidRPr="00D34486" w:rsidRDefault="0058488F" w:rsidP="006041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58488F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Привлечение инвестиций в городс</w:t>
            </w:r>
            <w:r>
              <w:rPr>
                <w:rFonts w:ascii="Times New Roman" w:hAnsi="Times New Roman"/>
                <w:sz w:val="24"/>
                <w:szCs w:val="24"/>
              </w:rPr>
              <w:t>кой округ Тольятти и организация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 xml:space="preserve"> консолидированной работы мэрии и хозяйствующих субъектов в части внедрения инвестиционных проектов, планируемых к реализации на территории горо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дского округа Тольятти</w:t>
            </w:r>
          </w:p>
        </w:tc>
        <w:tc>
          <w:tcPr>
            <w:tcW w:w="1155" w:type="pct"/>
            <w:gridSpan w:val="2"/>
          </w:tcPr>
          <w:p w:rsidR="004C3C95" w:rsidRPr="00D34486" w:rsidRDefault="004C3C95" w:rsidP="0060413F">
            <w:pPr>
              <w:pStyle w:val="a3"/>
              <w:tabs>
                <w:tab w:val="left" w:pos="266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Наблюдается замедление темпов либо отсутствие реализации большинства инвестиционных проектов, включенных в Инвестиционный паспорт городского округа Тольятти, Программу комплексного социально-экономи</w:t>
            </w:r>
            <w:r w:rsidR="00CE79D0">
              <w:rPr>
                <w:rFonts w:ascii="Times New Roman" w:hAnsi="Times New Roman"/>
                <w:sz w:val="24"/>
                <w:szCs w:val="24"/>
              </w:rPr>
              <w:t>ческого развития на 2010-2014 годы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. Необходима корректировка нормативной правовой базы в сфере инвестиционной деятельности, в том числе в части оперативного реагирования на изменения в планах инвесторов по реализации инвестиционных проектов.</w:t>
            </w:r>
          </w:p>
          <w:p w:rsidR="004C3C95" w:rsidRPr="00D34486" w:rsidRDefault="006C1D67" w:rsidP="0060413F">
            <w:pPr>
              <w:pStyle w:val="a3"/>
              <w:tabs>
                <w:tab w:val="left" w:pos="266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C1D67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 xml:space="preserve">Отсутствие эффективных </w:t>
            </w:r>
            <w:proofErr w:type="gramStart"/>
            <w:r w:rsidR="004C3C95" w:rsidRPr="00D34486">
              <w:rPr>
                <w:rFonts w:ascii="Times New Roman" w:hAnsi="Times New Roman"/>
                <w:sz w:val="24"/>
                <w:szCs w:val="24"/>
              </w:rPr>
              <w:t>механизмов взаимодействия органов местного самоуправления городского округа</w:t>
            </w:r>
            <w:proofErr w:type="gramEnd"/>
            <w:r w:rsidR="004C3C95" w:rsidRPr="00D34486">
              <w:rPr>
                <w:rFonts w:ascii="Times New Roman" w:hAnsi="Times New Roman"/>
                <w:sz w:val="24"/>
                <w:szCs w:val="24"/>
              </w:rPr>
              <w:t xml:space="preserve"> с хозяйствующими субъектами в области инвестиционной деятельности. Назрела необходимость разработки единого механизма работы с инвестиционными проектами.</w:t>
            </w:r>
          </w:p>
          <w:p w:rsidR="004C3C95" w:rsidRPr="00D34486" w:rsidRDefault="006C1D67" w:rsidP="0060413F">
            <w:pPr>
              <w:pStyle w:val="a3"/>
              <w:tabs>
                <w:tab w:val="left" w:pos="266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C1D67">
              <w:rPr>
                <w:rFonts w:ascii="Times New Roman" w:hAnsi="Times New Roman"/>
                <w:sz w:val="24"/>
                <w:szCs w:val="24"/>
              </w:rPr>
              <w:t> 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Отсутствует система привлечения частных инвесторов к реализации инвестиционных проектов по объектам муниципальной собственности. В городском округе Тольятти на данный момент законодательно не закреплены отношения, формирующиеся на принцип</w:t>
            </w:r>
            <w:r>
              <w:rPr>
                <w:rFonts w:ascii="Times New Roman" w:hAnsi="Times New Roman"/>
                <w:sz w:val="24"/>
                <w:szCs w:val="24"/>
              </w:rPr>
              <w:t>е государственно-частного партне</w:t>
            </w:r>
            <w:r w:rsidR="004C3C95" w:rsidRPr="00D34486">
              <w:rPr>
                <w:rFonts w:ascii="Times New Roman" w:hAnsi="Times New Roman"/>
                <w:sz w:val="24"/>
                <w:szCs w:val="24"/>
              </w:rPr>
              <w:t>рства.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4C3C95" w:rsidRPr="00D34486" w:rsidRDefault="004C3C95" w:rsidP="0060413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Корректировка нормативной правовой базы в сфере инвестиционной деятельности в части вопросов привлечения инвестиций в городской округ Тольятти.</w:t>
            </w:r>
          </w:p>
          <w:p w:rsidR="004C3C95" w:rsidRPr="00D34486" w:rsidRDefault="006C1D67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C1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C3C9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механизмов муниципальной программы «Повышение инвестиционной привлекательности городского округа Тольятти», включение в программу действенных мероприятий, направленных на расширение объема инвестиций в основной капитал.</w:t>
            </w:r>
          </w:p>
          <w:p w:rsidR="004C3C95" w:rsidRPr="00D34486" w:rsidRDefault="004C3C95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Принятие муниципального правового акта, определяющего формы и методы консолидации муниципальных и частных инвестиций (включая имущество и нематериальные активы), механизмы участия городского округа Тольят</w:t>
            </w:r>
            <w:r w:rsidR="006C1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в </w:t>
            </w:r>
            <w:proofErr w:type="spellStart"/>
            <w:r w:rsidR="006C1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муниципально-частных</w:t>
            </w:r>
            <w:proofErr w:type="spellEnd"/>
            <w:r w:rsidR="006C1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партне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рствах для реализации на территории городского округа Тольятти наиболее значимых для его развития инвестиционных проектов.</w:t>
            </w:r>
          </w:p>
          <w:p w:rsidR="004C3C95" w:rsidRPr="00D34486" w:rsidRDefault="004C3C95" w:rsidP="0060413F">
            <w:pPr>
              <w:pStyle w:val="a3"/>
              <w:tabs>
                <w:tab w:val="left" w:pos="0"/>
              </w:tabs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Активное участие городского округа Тольятти в реализации пилотных агломерационных проектов Самарской области.</w:t>
            </w:r>
          </w:p>
        </w:tc>
      </w:tr>
      <w:tr w:rsidR="003F7186" w:rsidRPr="00D34486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22" w:type="pct"/>
          <w:trHeight w:val="259"/>
        </w:trPr>
        <w:tc>
          <w:tcPr>
            <w:tcW w:w="2778" w:type="pct"/>
            <w:gridSpan w:val="5"/>
            <w:vAlign w:val="center"/>
          </w:tcPr>
          <w:p w:rsidR="003F7186" w:rsidRPr="003F7186" w:rsidRDefault="003F7186" w:rsidP="003F71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F7186" w:rsidRDefault="003F7186" w:rsidP="003F71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Муниципальное имущество</w:t>
            </w:r>
          </w:p>
          <w:p w:rsidR="003F7186" w:rsidRPr="003F7186" w:rsidRDefault="003F7186" w:rsidP="003F71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7F71" w:rsidRPr="00D34486" w:rsidTr="00604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8"/>
        </w:trPr>
        <w:tc>
          <w:tcPr>
            <w:tcW w:w="564" w:type="pct"/>
            <w:vAlign w:val="center"/>
          </w:tcPr>
          <w:p w:rsidR="00867F71" w:rsidRPr="00D34486" w:rsidRDefault="00867F71" w:rsidP="006C1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6C1D67" w:rsidRPr="006C1D67">
              <w:rPr>
                <w:sz w:val="24"/>
                <w:szCs w:val="24"/>
              </w:rPr>
              <w:t> 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Неэффективное управление пакетами акций, находящимися в уставных капиталах открытых акционерных обществ (далее – ОАО), 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часть акций (доли, вклады) которых находятся в муниципальной собственности городского округа Тольятти</w:t>
            </w:r>
          </w:p>
        </w:tc>
        <w:tc>
          <w:tcPr>
            <w:tcW w:w="1155" w:type="pct"/>
            <w:gridSpan w:val="2"/>
            <w:vAlign w:val="center"/>
          </w:tcPr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Низкий уровень доходности 12 ОАО и, как следствие, незначительное поступление в бюджет городского округа Тольятти дивидендов при значительной стоимости муниципального имущества, внесённого в качестве вклада в уставные капиталы: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низкий план отчислений в бюджет в 2012 году –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 тыс. рублей: в 2012 году дивиденды поступили от 4 ОАО в сумме 394,6 тыс. рублей.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 поступлений в 2013 году – 340 тыс. рублей</w:t>
            </w:r>
            <w:r w:rsidRPr="00D34486">
              <w:rPr>
                <w:sz w:val="24"/>
                <w:szCs w:val="24"/>
              </w:rPr>
              <w:t>: в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2013 г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 дивиденды перечислили 4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ОАО в сумме 3 822,4 тыс. рублей, ОАО «ПО КХ г.о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ольятти» -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701,4 тыс. рублей (при уставном капитале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1 730 976 тыс. рублей), ОАО «УК № 5» -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 тыс. рублей, ОАО «Аптека № 207» - 15 тыс. рублей;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 отчислений в 2014 году – 3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 тыс. рублей;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низкий план отчислений в проекте бюджета на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 год 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340 тыс. рублей</w:t>
            </w:r>
            <w:r w:rsidRPr="00D34486">
              <w:rPr>
                <w:sz w:val="24"/>
                <w:szCs w:val="24"/>
              </w:rPr>
              <w:t xml:space="preserve">,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ожидаемая сумма прибыли в 2014 году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ОАО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 тыс. рублей.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эффективности деятельности ОАО за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год проведена в отношении 14 ОАО, из них: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эффективными являются 5 ОАО (ОАО «ДРСУ», ОАО «Селена», ОАО «Управляющая компания №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жилищно-коммунального хозяйства»,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«Управляющая компания №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жилищно-коммунального хозяйства», ОАО «Декоративные культуры»);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недостаточно эффективными являются 7 ОАО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(ОАО «ПО КХ г.о</w:t>
            </w:r>
            <w:proofErr w:type="gramStart"/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ольятти», ОАО «Яхт-клуб «Химик», ОАО «Аптека № 207», ОАО 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«Дворец культуры «Тольятти» им.</w:t>
            </w:r>
            <w:r w:rsidR="0089733F" w:rsidRP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Н.В.Абрамова», ОАО 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Лифтэлектросервис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ОАО «Бодрость</w:t>
            </w:r>
            <w:r w:rsidR="00C71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ОАО «Завод по переработке тве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рдых бытовых отходов»);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неэффективными являются 2 ОАО (ОАО «Управляющая компания № 5», ОАО «Тольяттинская фабрика химчистки и крашения одежды»).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показателей по сравнению с результатами 2012 года отмечается у 5 ОАО (ОАО «Декоративные культуры», ОАО «Управляющая компания № 1 жилищно-коммунального хозяйства», ОАО «ПО КХ г.о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ольятти», ОАО «Аптека № 207», ОАО «Бодрость»).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Мэрией не представляются мероприятия по повышению эффективности управления акциями, находящимися в муниципальной собственности городского округа Тольятти.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Отсутствие планов развития ОАО.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646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Неэффективные действия представителей мэрии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6B64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Советах директоров ОАО </w:t>
            </w:r>
            <w:r w:rsidR="00646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отстаивани</w:t>
            </w:r>
            <w:r w:rsidR="00646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интересов муниципального образования.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Неэффективные решения единственного акционера и Советов директоров по развитию ОАО.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89733F" w:rsidRPr="008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Недостаточный уровень информационной открытости.</w:t>
            </w:r>
          </w:p>
          <w:p w:rsidR="00867F71" w:rsidRPr="00D34486" w:rsidRDefault="00867F71" w:rsidP="00237BD7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капитализации ОАО. В 6 ОАО снижены чистые активы и не приведены в соответствие с уставным капиталом.</w:t>
            </w:r>
          </w:p>
        </w:tc>
        <w:tc>
          <w:tcPr>
            <w:tcW w:w="1053" w:type="pct"/>
            <w:gridSpan w:val="2"/>
            <w:vAlign w:val="center"/>
          </w:tcPr>
          <w:p w:rsidR="00867F71" w:rsidRPr="00D34486" w:rsidRDefault="00867F71" w:rsidP="00237BD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F8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управления пакетами акций, находящимися в уставных капиталах ОАО, и контроля за управлением пакетами акций с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критериев оценки эффективности участия муниципального образования в ОАО,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решением Думы городского округа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Тольятти от 15 июня 2011 года № 576 «О критериях оценки эффективности управления муниципальным имуществом, находящимся в муниципальной собственности городского округа Тольятти».</w:t>
            </w:r>
            <w:proofErr w:type="gramEnd"/>
          </w:p>
          <w:p w:rsidR="00867F71" w:rsidRPr="00D34486" w:rsidRDefault="00867F71" w:rsidP="00237BD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Исключение случаев дублирования функций департамента по управлению муниципальным имуществом в части передачи имущества в аренду (ОАО «ПО КХ г.о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ольятти»).</w:t>
            </w:r>
          </w:p>
          <w:p w:rsidR="00867F71" w:rsidRPr="00D34486" w:rsidRDefault="0060413F" w:rsidP="00237BD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Оптимизация количества ОАО.</w:t>
            </w:r>
          </w:p>
          <w:p w:rsidR="00867F71" w:rsidRPr="00D34486" w:rsidRDefault="0060413F" w:rsidP="00237BD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Включение в состав Совета директоров ОАО кандидатур по предложениям Думы городского округа Тольятти.</w:t>
            </w:r>
          </w:p>
          <w:p w:rsidR="00867F71" w:rsidRPr="00D34486" w:rsidRDefault="0060413F" w:rsidP="00237BD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04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участием представителей муниципального образования в Советах директоров ОАО.</w:t>
            </w:r>
          </w:p>
          <w:p w:rsidR="00867F71" w:rsidRPr="00D34486" w:rsidRDefault="0060413F" w:rsidP="00237BD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Создание прозрачных условий для получения информации о деятельности ОАО и о принятых решениях Советов директоров и единственного акционера.</w:t>
            </w:r>
          </w:p>
          <w:p w:rsidR="00867F71" w:rsidRPr="00D34486" w:rsidRDefault="0060413F" w:rsidP="00237BD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Приведение размера уставного капитала ОАО в соответствие с установленными требованиями федерального законодательства об акционерных обществах.</w:t>
            </w:r>
          </w:p>
        </w:tc>
      </w:tr>
      <w:tr w:rsidR="00867F71" w:rsidRPr="00D34486" w:rsidTr="00604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8"/>
        </w:trPr>
        <w:tc>
          <w:tcPr>
            <w:tcW w:w="564" w:type="pct"/>
          </w:tcPr>
          <w:p w:rsidR="00867F71" w:rsidRPr="00D34486" w:rsidRDefault="00867F71" w:rsidP="0060413F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7716C7" w:rsidRPr="007716C7">
              <w:rPr>
                <w:sz w:val="24"/>
                <w:szCs w:val="24"/>
              </w:rPr>
              <w:t> 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Неэффективное использование муниципального имущества, переданного в хозяйственное ведение муниципальным предприятиям (далее – МП)</w:t>
            </w:r>
          </w:p>
        </w:tc>
        <w:tc>
          <w:tcPr>
            <w:tcW w:w="1155" w:type="pct"/>
            <w:gridSpan w:val="2"/>
          </w:tcPr>
          <w:p w:rsidR="00867F71" w:rsidRPr="00D34486" w:rsidRDefault="0060413F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Низкий уровень доходности 12 действующих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МП из 22 и, как следствие, несущественный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отчислений в местный бюджет в виде части прибыли: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план отчислений в бюджет на 2012 год - 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04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 тыс. рублей;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план отчислений в  бюджет на 2013 год – 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 тыс. рублей, из них – 3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900 тыс. рублей МУПП «Экология»; 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бюджет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2014 год – 1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 тыс. рублей;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низкий план отчислений в бюджет 2014 года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 тыс. рублей;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 отчислений по проекту бюджета на 2015 год – 3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176 тыс. рублей, ожидаемая сумма прибыли за 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 8</w:t>
            </w:r>
            <w:r w:rsidR="00551525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 тыс. рублей.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деятельности МП в 2013 году проведена в отношении 12 муниципальных предприятий, из них: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эффективными являются 2 МП (МУП «Пансионат «Звёздный», МП «Инвентаризато</w:t>
            </w:r>
            <w:r w:rsidR="00604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р»);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недостаточно эффективными являются 7 МП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(МУПП «Экология», МП г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ольятти «Управляющая компания № 4», МП «ТПАТП №</w:t>
            </w:r>
            <w:r w:rsidR="0044435F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3», МП БО городского округа Тольятти «Баня №</w:t>
            </w:r>
            <w:r w:rsidR="0044435F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1», МП «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Спецкомбинат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ритуальных услуг» городского округа Тольятти, МП городского округа Тольятти «Тольяттинский центр по планированию, устройству и оценке земли «Гео-Лэнд», МП городского округа Тольятти рынок «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Кунеевский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»);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неэффективными являются 3 МП (МУП </w:t>
            </w:r>
            <w:r w:rsidR="00043480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города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Тольятти «Инвест-проект», МП городского округа Тольятти «Специализированные стоянки», МП «Тольяттинское троллейбусное управление»).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Снижение показателей по сравнению с результатами 2012 года у 5 МП (МП г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ольятти «Управляющая компания № 4», МП «ТПАТП №</w:t>
            </w:r>
            <w:r w:rsidR="0044435F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3», МП городского округа Тольятти рынок «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Кунеевский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МУП г.Тольятти «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Инвест-проект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МП городского округа Тольятти «Специализированные стоянки»).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Мэрией по результатам оценки не даны предложения по улучшению финансово-хозяйственной деятельности в отношении недостаточно эффективных муниципальных предприятий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МП «ТПАТП № 3», МП БО городского округа Тольятти «Баня № 1», МП городского округа Тольятти рынок «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Кунеевский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867F71" w:rsidRPr="00D34486" w:rsidRDefault="00867F71" w:rsidP="0060413F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Мэрией не принимаются соответствующие меры в отношении МУП «Инвест-проект», ведущего убыточную финансово-хозяйственную деятельность и имеющего низкие показатели эффективности (в целом отмечается снижение показателей на 48,5% по сравнению с 2012 годом).</w:t>
            </w:r>
          </w:p>
        </w:tc>
        <w:tc>
          <w:tcPr>
            <w:tcW w:w="1053" w:type="pct"/>
            <w:gridSpan w:val="2"/>
          </w:tcPr>
          <w:p w:rsidR="00867F71" w:rsidRPr="00D34486" w:rsidRDefault="00867F71" w:rsidP="0060413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эффективного упра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вления муниципальным имуществом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критериев оценки эффективности управления имуществом, закреплённым на праве хозяйственного ведени</w:t>
            </w:r>
            <w:r w:rsidR="00604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за МП,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решением Думы городского округа Тольятти от 15 июня 2011 года № 576 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критериях оценки эффективности управления муниципальным имуществом, находящимся в муниципальной собственности городского округа Тольятти».</w:t>
            </w:r>
          </w:p>
          <w:p w:rsidR="00867F71" w:rsidRPr="00D34486" w:rsidRDefault="007716C7" w:rsidP="0060413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целевым использованием средств, получаемых МП от сдачи в аренду и от продажи муниципального имущества, находящегося в хозяйственном ведении МП.</w:t>
            </w:r>
          </w:p>
          <w:p w:rsidR="00867F71" w:rsidRPr="00D34486" w:rsidRDefault="00867F71" w:rsidP="0060413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Изъятие в казну неэффективно используемого имущества, находящегося в хозяйственном ведении МП.</w:t>
            </w:r>
          </w:p>
          <w:p w:rsidR="00867F71" w:rsidRPr="00D34486" w:rsidRDefault="00867F71" w:rsidP="0060413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мод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ернизации имущественной базы МП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повышения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качества предоставляемых услуг.</w:t>
            </w:r>
          </w:p>
          <w:p w:rsidR="00867F71" w:rsidRPr="00D34486" w:rsidRDefault="00867F71" w:rsidP="0060413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Оптимизация количества муниципальных унитарных предприятий.</w:t>
            </w:r>
          </w:p>
        </w:tc>
      </w:tr>
      <w:tr w:rsidR="00867F71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8"/>
        </w:trPr>
        <w:tc>
          <w:tcPr>
            <w:tcW w:w="564" w:type="pct"/>
            <w:vAlign w:val="center"/>
          </w:tcPr>
          <w:p w:rsidR="00867F71" w:rsidRPr="00D34486" w:rsidRDefault="00867F71" w:rsidP="00771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7716C7" w:rsidRPr="007716C7">
              <w:rPr>
                <w:sz w:val="24"/>
                <w:szCs w:val="24"/>
              </w:rPr>
              <w:t> 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Неэффективное использование муниципального имущества, переданного в оперативное управление 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</w:t>
            </w:r>
            <w:r w:rsidR="00C71D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ным бюджетным, автономным и казе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нным учреждениям (далее – МБУ, МАУ, МКУ)</w:t>
            </w:r>
          </w:p>
        </w:tc>
        <w:tc>
          <w:tcPr>
            <w:tcW w:w="1155" w:type="pct"/>
            <w:gridSpan w:val="2"/>
            <w:vAlign w:val="center"/>
          </w:tcPr>
          <w:p w:rsidR="00867F71" w:rsidRPr="00D34486" w:rsidRDefault="00867F71" w:rsidP="00AA7E8F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эффективности деятельности проведена в отношении 232 из 252 МУ, из них:</w:t>
            </w:r>
          </w:p>
          <w:p w:rsidR="00867F71" w:rsidRPr="00D34486" w:rsidRDefault="00867F71" w:rsidP="00AA7E8F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эффективными являются 112 МУ;</w:t>
            </w:r>
          </w:p>
          <w:p w:rsidR="00867F71" w:rsidRPr="00D34486" w:rsidRDefault="00867F71" w:rsidP="00AA7E8F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недостаточно эффективными являются 120 МУ;</w:t>
            </w:r>
          </w:p>
          <w:p w:rsidR="00867F71" w:rsidRPr="00D34486" w:rsidRDefault="00867F71" w:rsidP="00AA7E8F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неэффективные МУ отсутствуют.</w:t>
            </w:r>
          </w:p>
          <w:p w:rsidR="00867F71" w:rsidRPr="00D34486" w:rsidRDefault="00867F71" w:rsidP="00AA7E8F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Мэрией по результатам оценки не даны предложения по улучшению финансово-хозяйственной деятельности в отношении недостаточно эффективных муниципальных учреждений: МБУ городского округа Тольятти «Архивист», МБО УДОД «Детская музыкальная школа №</w:t>
            </w:r>
            <w:r w:rsidR="0044435F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4» городского округа Тольятти, МКУ городского округа Тольятти «Охрана общественного порядка», МБУ городского округа Тольятти «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3" w:type="pct"/>
            <w:gridSpan w:val="2"/>
            <w:vAlign w:val="center"/>
          </w:tcPr>
          <w:p w:rsidR="00867F71" w:rsidRPr="00D34486" w:rsidRDefault="00867F71" w:rsidP="00AA7E8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Осуществление эффективного управления муниципальным имуществом с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критериев оценки эффективности</w:t>
            </w:r>
            <w:r w:rsidR="00C71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имуществом, закрепле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нным на праве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хозяйственного ведения за МП,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решением Думы городского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округа Тольятти от 15 июня 2011 года № 576 </w:t>
            </w:r>
            <w:r w:rsid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критериях оценки эффективности управления муниципальным имуществом, находящимся в муниципальной собственности городского округа Тольятти».</w:t>
            </w:r>
          </w:p>
          <w:p w:rsidR="00867F71" w:rsidRPr="00D34486" w:rsidRDefault="00867F71" w:rsidP="00AA7E8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Проведение в полном объеме анализа деятельности всех МБУ, МАУ и МКУ.</w:t>
            </w:r>
          </w:p>
        </w:tc>
      </w:tr>
      <w:tr w:rsidR="00867F71" w:rsidRPr="00D34486" w:rsidTr="009A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1010"/>
        </w:trPr>
        <w:tc>
          <w:tcPr>
            <w:tcW w:w="564" w:type="pct"/>
          </w:tcPr>
          <w:p w:rsidR="00867F71" w:rsidRPr="00D34486" w:rsidRDefault="00867F71" w:rsidP="009A6DA3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="007716C7" w:rsidRPr="007716C7">
              <w:rPr>
                <w:sz w:val="24"/>
                <w:szCs w:val="24"/>
              </w:rPr>
              <w:t> 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Неэффективное использование и управление муниципальным имуществом, находящимся в казне</w:t>
            </w:r>
          </w:p>
        </w:tc>
        <w:tc>
          <w:tcPr>
            <w:tcW w:w="1155" w:type="pct"/>
            <w:gridSpan w:val="2"/>
          </w:tcPr>
          <w:p w:rsidR="00867F71" w:rsidRPr="00D34486" w:rsidRDefault="007716C7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 на все объекты, включе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нные в реестр, зарегистрированы права муниципальной собственности.</w:t>
            </w:r>
          </w:p>
          <w:p w:rsidR="00867F71" w:rsidRPr="00D34486" w:rsidRDefault="007716C7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771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объектов, реконструированных (перепланированных) без исходно-разрешительных документов.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финансирования на оформление реконструкции (перепланировки) объектов муниципальной собственности.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Отсутствие финансирования на восстановление реконструированных (перепланированных) объектов в соответствии с техническим паспортом.</w:t>
            </w:r>
          </w:p>
          <w:p w:rsidR="00867F71" w:rsidRPr="00D34486" w:rsidRDefault="0072309E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72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финансирования содержания бесхоз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яйных объектов с момента их прие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до признания судом права муниципальной собственности и регистрации прав на них.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Отсутствие финансирования в целях обеспечения охраны временно свободных муниципальных помещений (зданий).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Отсутствие финансирования содержания временно свободных муниципальных помещений (зданий) в полном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Отсутствие финансирования в целях организации работ по сносу списанных объектов муниципальной казны.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Отсутствие финансирования демонтажа выявленных бесхозяйных объектов, не используемых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решения вопросов местного значения.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Техническое состояние объектов муниципальной собственности не позволяет предоставлять в аренду помещения по рыночным ценам.</w:t>
            </w:r>
          </w:p>
          <w:p w:rsidR="00867F71" w:rsidRPr="00D34486" w:rsidRDefault="0072309E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Pr="0072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свободного (неиспользуемого) муниципального имущества (помещений):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2012 г</w:t>
            </w:r>
            <w:r w:rsidR="0003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22 372,3 кв. метров;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2013 </w:t>
            </w:r>
            <w:r w:rsidR="00036999" w:rsidRPr="0003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- 27 406,9 кв. метров;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="0072309E" w:rsidRPr="0072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муниципального имущества, переданного в безвозмездное пользование: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2012 </w:t>
            </w:r>
            <w:r w:rsidR="00036999" w:rsidRPr="0003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36 262 кв. метров;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2013 </w:t>
            </w:r>
            <w:r w:rsidR="00036999" w:rsidRPr="0003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году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38 544 кв. метров;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2014 </w:t>
            </w:r>
            <w:r w:rsidR="00036999" w:rsidRPr="0003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69 637 кв. метров.</w:t>
            </w:r>
          </w:p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Неэффективное использование САУМИ.</w:t>
            </w:r>
          </w:p>
        </w:tc>
        <w:tc>
          <w:tcPr>
            <w:tcW w:w="1053" w:type="pct"/>
            <w:gridSpan w:val="2"/>
          </w:tcPr>
          <w:p w:rsidR="00867F71" w:rsidRPr="00D34486" w:rsidRDefault="00867F71" w:rsidP="009A6DA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Проведение мероприятий по технической инвентаризации, восстановлению, реконструкции, постановке на кадастровый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имущества, регистрации прав муниципальной собственности.</w:t>
            </w:r>
          </w:p>
          <w:p w:rsidR="00867F71" w:rsidRPr="00D34486" w:rsidRDefault="00867F71" w:rsidP="009A6DA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Проведение мероприятий по выявлению и оформлению в муниципальную собственность бесхозяйных объектов в целях использования имущества для решения вопросов местного значения.</w:t>
            </w:r>
          </w:p>
          <w:p w:rsidR="00867F71" w:rsidRPr="00D34486" w:rsidRDefault="00867F71" w:rsidP="009A6DA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Проведение мероприятий по эффективному использованию свободного (неиспользуемого) муниципального имущества.</w:t>
            </w:r>
          </w:p>
          <w:p w:rsidR="00867F71" w:rsidRPr="00D34486" w:rsidRDefault="00867F71" w:rsidP="009A6DA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Актуализация перечня безвозмездных пользователей муниципального имущества с целью сокращения количества имущества, переданного в безвозмездное пользование.</w:t>
            </w:r>
          </w:p>
          <w:p w:rsidR="00867F71" w:rsidRPr="00D34486" w:rsidRDefault="00867F71" w:rsidP="009A6DA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FF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работ по внедрению САУМИ и интеграции ЕМГИС в полном объеме.</w:t>
            </w:r>
          </w:p>
        </w:tc>
      </w:tr>
      <w:tr w:rsidR="00867F71" w:rsidRPr="00D34486" w:rsidTr="009A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8"/>
        </w:trPr>
        <w:tc>
          <w:tcPr>
            <w:tcW w:w="564" w:type="pct"/>
          </w:tcPr>
          <w:p w:rsidR="00867F71" w:rsidRPr="00D34486" w:rsidRDefault="00867F71" w:rsidP="009A6D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="00255D86" w:rsidRPr="00255D86">
              <w:rPr>
                <w:sz w:val="24"/>
                <w:szCs w:val="24"/>
              </w:rPr>
              <w:t> 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Неэффективное использование имущества, предоставляемого в аренду</w:t>
            </w:r>
          </w:p>
        </w:tc>
        <w:tc>
          <w:tcPr>
            <w:tcW w:w="1155" w:type="pct"/>
            <w:gridSpan w:val="2"/>
          </w:tcPr>
          <w:p w:rsidR="00867F71" w:rsidRPr="00D34486" w:rsidRDefault="00867F71" w:rsidP="009A6DA3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дохода от аренды муниципального имущества ввиду плохого технического состояния объектов муниципальной собственности, не позволяющего предоставлять в аренду помещения по рыночным ценам.</w:t>
            </w:r>
          </w:p>
        </w:tc>
        <w:tc>
          <w:tcPr>
            <w:tcW w:w="1053" w:type="pct"/>
            <w:gridSpan w:val="2"/>
          </w:tcPr>
          <w:p w:rsidR="00867F71" w:rsidRPr="00D34486" w:rsidRDefault="00867F71" w:rsidP="009A6DA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A6DA3" w:rsidRPr="009A6DA3">
              <w:rPr>
                <w:sz w:val="24"/>
                <w:szCs w:val="24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расходов на полное (частичное) восстановление муниципального имущества.</w:t>
            </w:r>
          </w:p>
          <w:p w:rsidR="00867F71" w:rsidRPr="00D34486" w:rsidRDefault="009A6DA3" w:rsidP="009A6DA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9A6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объектов в Программу приватизации муниципального имущества.</w:t>
            </w:r>
          </w:p>
        </w:tc>
      </w:tr>
      <w:tr w:rsidR="00867F71" w:rsidRPr="00D34486" w:rsidTr="00CC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8"/>
        </w:trPr>
        <w:tc>
          <w:tcPr>
            <w:tcW w:w="564" w:type="pct"/>
            <w:tcBorders>
              <w:bottom w:val="single" w:sz="4" w:space="0" w:color="auto"/>
            </w:tcBorders>
          </w:tcPr>
          <w:p w:rsidR="00867F71" w:rsidRPr="00D34486" w:rsidRDefault="00867F71" w:rsidP="00CC41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  <w:r w:rsidR="00255D86" w:rsidRPr="00255D86">
              <w:rPr>
                <w:sz w:val="24"/>
                <w:szCs w:val="24"/>
              </w:rPr>
              <w:t> 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Неэффективное использование муниципального имущества и земельных участков, собственность на которые не разграничена, под размещение рекламных конструкций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867F71" w:rsidRPr="00D34486" w:rsidRDefault="00867F71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Неисполнен</w:t>
            </w:r>
            <w:r w:rsidR="00CC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доходной части бюджета 2014 года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 плане 410</w:t>
            </w:r>
            <w:r w:rsidR="00043480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тыс. рублей исполнение доходной части бюджета</w:t>
            </w:r>
            <w:r w:rsidRPr="00D34486">
              <w:rPr>
                <w:sz w:val="24"/>
                <w:szCs w:val="24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размещения рекламных конструкций по состоянию на 1</w:t>
            </w:r>
            <w:r w:rsidR="00043480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2014 </w:t>
            </w:r>
            <w:r w:rsidR="00043480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043480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 тыс. рублей</w:t>
            </w:r>
            <w:r w:rsid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7,7%. Ввиду нахождения на территории городского округа значительного числа незаконных конструкций не представляется возможным проводить доходные аукционы на право заключения договора на установку и эксплуатацию рекламных конструкций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Схемой размещения рекламных конструкций.</w:t>
            </w:r>
          </w:p>
          <w:p w:rsidR="00867F71" w:rsidRPr="00D34486" w:rsidRDefault="00867F71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Невыполнение в полном объеме работ по демонтажу незаконно установленных рекламных конструкций (в реестре незаконных конструкций на </w:t>
            </w:r>
            <w:r w:rsid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2014 г</w:t>
            </w:r>
            <w:r w:rsidR="00CC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 – 883 ед., выявлено в 2014 году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1 575 ед., демонтировано </w:t>
            </w:r>
            <w:r w:rsidR="00CC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 конструкция).</w:t>
            </w:r>
          </w:p>
          <w:p w:rsidR="00867F71" w:rsidRPr="00D34486" w:rsidRDefault="00255D86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Недостоверное, не в полном объеме и несвоевременное предоставление информации (отсутствие информации: о рекламных конструкциях, установленных в соответствии с действующим разрешением, о незаконно размещенных рекламных конструкциях, об обращениях, направленных мэрией в Управление Ми</w:t>
            </w:r>
            <w:r w:rsidR="00CC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нистерства внутренних дел Российской Федерации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городу  Тольятти, о выданных мэрией </w:t>
            </w:r>
            <w:proofErr w:type="gramStart"/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предписаниях</w:t>
            </w:r>
            <w:proofErr w:type="gramEnd"/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устранении нарушений требований законодательства в сфере распространения наружной рекламы, с указанием типов конструкций, места их расположения и собственников).</w:t>
            </w:r>
          </w:p>
          <w:p w:rsidR="00867F71" w:rsidRPr="00D34486" w:rsidRDefault="00867F71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Нарушение установленных в городском округе правил и требований к размещению рекламных конструкций (в том числе отсутствие на рекламных конструкциях идентификационных номеров и данных собственников, нарушение ГОСТов).</w:t>
            </w:r>
          </w:p>
          <w:p w:rsidR="00867F71" w:rsidRPr="00D34486" w:rsidRDefault="00255D86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Бездействие мэрии в отношении предпринимателей, использующих рекламные конструкции под размещение рекламы в нарушение действующего законодательства.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867F71" w:rsidRPr="00D34486" w:rsidRDefault="00255D86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мероприятий, направленного на выявление и демонтаж незаконно 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рекламных конструкций.</w:t>
            </w:r>
          </w:p>
          <w:p w:rsidR="00867F71" w:rsidRPr="00D34486" w:rsidRDefault="00255D86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первоочередных работ по демонтажу незаконно установленных конструкций (щитов) размером 3х6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метров, 5х12 метров и перетягов.</w:t>
            </w:r>
          </w:p>
          <w:p w:rsidR="00867F71" w:rsidRPr="00D34486" w:rsidRDefault="00867F71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Установление 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договорах на демонтаж незаконных рекламных конструкций обязательства исполнителя по передаче в муниципальную собственность демонтированных рекламных конструкций по истечении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месяцев срока хранения.</w:t>
            </w:r>
          </w:p>
          <w:p w:rsidR="00867F71" w:rsidRPr="00D34486" w:rsidRDefault="00255D86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плана мероприятий по 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исполнения бюджета, а также по увеличению доходной части бюджета от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азмещения рекламных конструкций.</w:t>
            </w:r>
          </w:p>
          <w:p w:rsidR="00867F71" w:rsidRPr="00D34486" w:rsidRDefault="00255D86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рекламных конструкций в Схеме размещения рекламных конструкций на террит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ории городского округа Тольятти.</w:t>
            </w:r>
          </w:p>
          <w:p w:rsidR="00867F71" w:rsidRPr="00D34486" w:rsidRDefault="00255D86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мэрии с правоохранительными органами в части привлечения к административной ответственности граждан, должностных и юридических лиц, нарушающих требования действующего законодательства в сфере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аспространения наружной рекламы.</w:t>
            </w:r>
          </w:p>
          <w:p w:rsidR="00867F71" w:rsidRPr="00D34486" w:rsidRDefault="00255D86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мэрии с налоговыми органами в части проверки законности осуществления предпринимательской деятельности юридическими лицами в сфере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аспространения наружной рекламы.</w:t>
            </w:r>
          </w:p>
          <w:p w:rsidR="00867F71" w:rsidRPr="00D34486" w:rsidRDefault="00255D86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мэрии с предпринимателями, осуществляющими деятельность в сфере распространения наружной рекламы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67F71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соблюдению ими требований и норм, установленных действующим законодательством в сфере распространения наружной рекламы.</w:t>
            </w:r>
          </w:p>
        </w:tc>
      </w:tr>
      <w:tr w:rsidR="00225914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339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574" w:rsidRPr="006C62E5" w:rsidRDefault="00441574" w:rsidP="00AA7E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C4536" w:rsidRPr="00D34486" w:rsidRDefault="00225914" w:rsidP="00AA7E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Землепользование</w:t>
            </w:r>
          </w:p>
          <w:p w:rsidR="00441574" w:rsidRPr="006C62E5" w:rsidRDefault="00441574" w:rsidP="00AA7E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16B" w:rsidRPr="00D34486" w:rsidTr="0095461B">
        <w:trPr>
          <w:gridBefore w:val="1"/>
          <w:gridAfter w:val="4"/>
          <w:wBefore w:w="9" w:type="pct"/>
          <w:wAfter w:w="2222" w:type="pct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6B" w:rsidRPr="00D34486" w:rsidRDefault="002B416B" w:rsidP="007D01D8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D34486">
              <w:rPr>
                <w:sz w:val="24"/>
                <w:szCs w:val="24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Неполучение доходов от использования земельных участков, находящихся на территории городского округа Тольятти, на которые зарегистрировано 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право собственности Российской Федерации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6B" w:rsidRPr="00D34486" w:rsidRDefault="002B416B" w:rsidP="00AA7E8F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соответствии с вступающими в силу с 1 марта </w:t>
            </w:r>
            <w:r w:rsidR="007D01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года изменениями в Земельный кодекс</w:t>
            </w:r>
            <w:r w:rsid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возможна безвозмездная передача в муниципальную собственность в установленных законодательством случаях земельных участков, на которые зарегистрирована собственность Российской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Федерации. Положительно вопрос может быть решен в отношении 109 земельных участков, находящихся в границах городского округа Тольятти.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6B" w:rsidRPr="00D34486" w:rsidRDefault="002B416B" w:rsidP="00AA7E8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Актуализация перечня земельных участков, возможных к безвозмездной передаче из федеральной собственности</w:t>
            </w:r>
            <w:r w:rsid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муниципальную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собственность.</w:t>
            </w:r>
          </w:p>
          <w:p w:rsidR="002B416B" w:rsidRPr="00D34486" w:rsidRDefault="00255D86" w:rsidP="00AA7E8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255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B416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</w:t>
            </w:r>
            <w:proofErr w:type="gramStart"/>
            <w:r w:rsidR="002B416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территориальным управлением Федерального </w:t>
            </w:r>
            <w:r w:rsidR="002B416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агентства по управлению государственным имуществом по Самарской области по оперативной передаче в муниципальную собственность</w:t>
            </w:r>
            <w:proofErr w:type="gramEnd"/>
            <w:r w:rsidR="002B416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земельных участков, на которые зарегистрировано право соб</w:t>
            </w:r>
            <w:r w:rsidR="00734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Российской Федерации.</w:t>
            </w:r>
          </w:p>
          <w:p w:rsidR="002B416B" w:rsidRPr="00D34486" w:rsidRDefault="002B416B" w:rsidP="00B64CB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Обеспечение поступлений доходов в 201</w:t>
            </w:r>
            <w:r w:rsidR="00B6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от использования земельных участков, переданных из федеральной собственности в муниципальную собственность.</w:t>
            </w:r>
          </w:p>
        </w:tc>
      </w:tr>
      <w:tr w:rsidR="002B416B" w:rsidRPr="00D34486" w:rsidTr="00CC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8"/>
        </w:trPr>
        <w:tc>
          <w:tcPr>
            <w:tcW w:w="564" w:type="pct"/>
            <w:tcBorders>
              <w:bottom w:val="single" w:sz="4" w:space="0" w:color="auto"/>
            </w:tcBorders>
          </w:tcPr>
          <w:p w:rsidR="002B416B" w:rsidRPr="00D34486" w:rsidRDefault="002B416B" w:rsidP="00CC41F6">
            <w:pPr>
              <w:spacing w:after="0" w:line="240" w:lineRule="auto"/>
              <w:ind w:right="88" w:firstLine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734FC7" w:rsidRPr="00734F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Недополучение</w:t>
            </w:r>
            <w:proofErr w:type="spellEnd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доходов от использования земельных участков, расположенных на территории городского округа Тольятти, государственная собственность на которые не разграничена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2B416B" w:rsidRPr="00D34486" w:rsidRDefault="002B416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Отсутствие полноценного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используемых земельных участков.</w:t>
            </w:r>
          </w:p>
          <w:p w:rsidR="002B416B" w:rsidRPr="00D34486" w:rsidRDefault="002B416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Наличие объектов недвижимости, в том числе земельных участков, незарегистрированных в установленном законодательством порядке.</w:t>
            </w:r>
          </w:p>
          <w:p w:rsidR="002B416B" w:rsidRPr="00D34486" w:rsidRDefault="00CC41F6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C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B416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земельных участков не в соответствии с разрешенным видом использования.</w:t>
            </w:r>
          </w:p>
          <w:p w:rsidR="002B416B" w:rsidRPr="00D34486" w:rsidRDefault="002B416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Самовольное использование земельных участков.</w:t>
            </w:r>
          </w:p>
          <w:p w:rsidR="002B416B" w:rsidRPr="00D34486" w:rsidRDefault="00CC41F6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CC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B416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Продление договоров аренды на земельные участки, не освоенные в установленные договором сроки.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2B416B" w:rsidRPr="00D34486" w:rsidRDefault="002B416B" w:rsidP="00CC41F6">
            <w:pPr>
              <w:spacing w:after="0" w:line="240" w:lineRule="auto"/>
              <w:ind w:right="111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Проведение мероприятий по выявлению незарегистрированных в установленном порядке объектов недвижимости, расположенных на территории городского округа, в том числе земельных участков, принадлежащих физическим и юридическим лицам, и их постановка на кадастровый и налоговый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B416B" w:rsidRPr="00D34486" w:rsidRDefault="002B416B" w:rsidP="00CC41F6">
            <w:pPr>
              <w:spacing w:after="0" w:line="240" w:lineRule="auto"/>
              <w:ind w:right="111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Проведение мероприятий по выявлению земельных участков, используемых не в соответствии с разрешенным видом использования.</w:t>
            </w:r>
          </w:p>
          <w:p w:rsidR="002B416B" w:rsidRPr="00D34486" w:rsidRDefault="00CC41F6" w:rsidP="00CC41F6">
            <w:pPr>
              <w:spacing w:after="0" w:line="240" w:lineRule="auto"/>
              <w:ind w:right="111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C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B416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базы данных земельных участков при участии Управления Федеральной службы государственной регистрации, кадастра и картографии по Самарской области и налоговых инспекций.</w:t>
            </w:r>
          </w:p>
          <w:p w:rsidR="002B416B" w:rsidRPr="00D34486" w:rsidRDefault="002B416B" w:rsidP="00CC41F6">
            <w:pPr>
              <w:spacing w:after="0" w:line="240" w:lineRule="auto"/>
              <w:ind w:right="111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Внедрение Системы автоматизированного управления муниципальным имуществом (далее - САУМИ) и интеграция Единой муниципальной геоинформационной системы (далее – ЕМГИС).</w:t>
            </w:r>
          </w:p>
        </w:tc>
      </w:tr>
      <w:tr w:rsidR="00A73989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308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989" w:rsidRPr="006C62E5" w:rsidRDefault="00A73989" w:rsidP="00AA7E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989" w:rsidRPr="00D34486" w:rsidRDefault="00A73989" w:rsidP="00AA7E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Градостроительство</w:t>
            </w:r>
          </w:p>
          <w:p w:rsidR="00A73989" w:rsidRPr="006C62E5" w:rsidRDefault="00A73989" w:rsidP="00AA7E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F2B" w:rsidRPr="00D34486" w:rsidTr="00CC41F6">
        <w:trPr>
          <w:gridBefore w:val="1"/>
          <w:gridAfter w:val="4"/>
          <w:wBefore w:w="9" w:type="pct"/>
          <w:wAfter w:w="2222" w:type="pct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2B" w:rsidRPr="00D34486" w:rsidRDefault="00734FC7" w:rsidP="00CC41F6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734F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Реализация Генерального плана </w:t>
            </w:r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городского округа Тол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ьятти Самарской области на расче</w:t>
            </w:r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тный срок до 2025 года (далее - Генеральный план)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2B" w:rsidRPr="00D34486" w:rsidRDefault="00734FC7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Pr="00734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Недофинансирование мероприятий, предусмотренных Генеральным планом, в том числе 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мероприятий, предусмотренных муниципальными программами: в рамках муниципальных программ в проекте бюджета на 2015 предусмотрен объем финансирования в размере 108</w:t>
            </w:r>
            <w:r w:rsidR="00043480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тыс. рублей.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разработку проекта Генерального плана в 2015 году запланированы денежные средства в объеме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4435F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083 тыс. рублей.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Актуализаци</w:t>
            </w:r>
            <w:r w:rsidR="00951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 Генерального плана.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Разработка технического задания на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разработку проекта Генерального плана на очередной период с учетом мнения широкого круга общественности.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Обеспечение реализации мероприятий Генерального плана финансовыми ресурсами, в том числе за счет привлечения средств областного бюджета, внебюджетных источников финансирования и средств инвесторов.</w:t>
            </w:r>
          </w:p>
        </w:tc>
      </w:tr>
      <w:tr w:rsidR="00F97F2B" w:rsidRPr="00D34486" w:rsidTr="00CC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8"/>
        </w:trPr>
        <w:tc>
          <w:tcPr>
            <w:tcW w:w="564" w:type="pct"/>
          </w:tcPr>
          <w:p w:rsidR="00F97F2B" w:rsidRPr="00D34486" w:rsidRDefault="00734FC7" w:rsidP="00CC41F6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734F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proofErr w:type="gramStart"/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</w:t>
            </w:r>
            <w:r w:rsidR="001F4F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распоряжения земельными участками гражданами и объединениями ввиду их нахождения в двух или н</w:t>
            </w:r>
            <w:r w:rsidR="00491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ескольких территориальных зонах</w:t>
            </w:r>
          </w:p>
        </w:tc>
        <w:tc>
          <w:tcPr>
            <w:tcW w:w="1155" w:type="pct"/>
            <w:gridSpan w:val="2"/>
          </w:tcPr>
          <w:p w:rsidR="00F97F2B" w:rsidRPr="00D34486" w:rsidRDefault="00734FC7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734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прав и законных интересов </w:t>
            </w:r>
            <w:r w:rsidR="00B6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правообладателей земельных участков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использования земельных участков ввиду проведения градостроительного зонирования без учета границ земельных участков, на которые оформлены правоустанавливающие документы.</w:t>
            </w:r>
          </w:p>
          <w:p w:rsidR="00F97F2B" w:rsidRPr="00D34486" w:rsidRDefault="00734FC7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734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Значительное количество обращений </w:t>
            </w:r>
            <w:r w:rsidR="00B64CBB" w:rsidRPr="00B6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правообладателей земельных участков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судебные инстанции и в комиссию по подготовке проекта Правил землепользо</w:t>
            </w:r>
            <w:r w:rsidR="001F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вания и застройки 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Тольятти, утвержденных решением Думы городского округа Тольятти от 24 декабря 2008 года</w:t>
            </w:r>
            <w:r w:rsidR="001F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1059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редакции решения Думы от 19 июня 2013 года </w:t>
            </w:r>
            <w:r w:rsidR="00382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1236</w:t>
            </w:r>
            <w:r w:rsidR="001F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Правила</w:t>
            </w:r>
            <w:r w:rsidR="00F97F2B" w:rsidRPr="00D34486">
              <w:rPr>
                <w:sz w:val="24"/>
                <w:szCs w:val="24"/>
              </w:rPr>
              <w:t xml:space="preserve"> 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землепользования и застройки), по результатам проведения градостроительного зонирования, утвержденного в составе Правил</w:t>
            </w:r>
            <w:r w:rsidR="00F97F2B" w:rsidRPr="00D34486">
              <w:rPr>
                <w:sz w:val="24"/>
                <w:szCs w:val="24"/>
              </w:rPr>
              <w:t xml:space="preserve"> 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землепользования и</w:t>
            </w:r>
            <w:proofErr w:type="gramEnd"/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застройки.</w:t>
            </w:r>
          </w:p>
        </w:tc>
        <w:tc>
          <w:tcPr>
            <w:tcW w:w="1053" w:type="pct"/>
            <w:gridSpan w:val="2"/>
          </w:tcPr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карты градостроительного зонирования Правил землепользования и застройки с учетом границ земельных участков, на которые оформлены правоустанавливающие документы.</w:t>
            </w:r>
          </w:p>
        </w:tc>
      </w:tr>
      <w:tr w:rsidR="00F97F2B" w:rsidRPr="00D34486" w:rsidTr="00CC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8"/>
        </w:trPr>
        <w:tc>
          <w:tcPr>
            <w:tcW w:w="564" w:type="pct"/>
          </w:tcPr>
          <w:p w:rsidR="00F97F2B" w:rsidRPr="00D34486" w:rsidRDefault="001F4F63" w:rsidP="00CC4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1F4F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Низкие темпы </w:t>
            </w:r>
            <w:proofErr w:type="spellStart"/>
            <w:proofErr w:type="gramStart"/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F97F2B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строительства</w:t>
            </w:r>
          </w:p>
        </w:tc>
        <w:tc>
          <w:tcPr>
            <w:tcW w:w="1155" w:type="pct"/>
            <w:gridSpan w:val="2"/>
          </w:tcPr>
          <w:p w:rsidR="00F97F2B" w:rsidRPr="00D34486" w:rsidRDefault="00F97F2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Отсутствие в границах городского округа Тольятти свободных земельных участков, находящихся в муниципальной собственности или собственность на которые не разграничена, необходимых для строительства и развития территорий городского округа.</w:t>
            </w:r>
          </w:p>
          <w:p w:rsidR="00F97F2B" w:rsidRPr="00D34486" w:rsidRDefault="00F97F2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Большая продолжительность периода 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под строительство или подписания протокола о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результатах торгов (конкурсов, аукционов) по предоставлению земельных участков до даты получения разрешения на строительство (в 2011 году</w:t>
            </w:r>
            <w:r w:rsidR="00382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- 927 дней, </w:t>
            </w:r>
            <w:r w:rsidR="001F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2012 году – 1 400 дней, в 2013 году – 1 212 дней).</w:t>
            </w:r>
          </w:p>
          <w:p w:rsidR="00F97F2B" w:rsidRPr="00D34486" w:rsidRDefault="001F4F63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1F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обеспеченность жильем жителей городского округа Тольятти (на 1 человека в городском округе Тольятти приходится 20,91 кв. метров при среднероссийском показателе 23 кв. метра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82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человека).</w:t>
            </w:r>
          </w:p>
          <w:p w:rsidR="00F97F2B" w:rsidRPr="00D34486" w:rsidRDefault="00F97F2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Ввиду отсутствия бюджетного финансирования в 2015 году не предусмотрено выполнение работ:</w:t>
            </w:r>
          </w:p>
          <w:p w:rsidR="00F97F2B" w:rsidRPr="00D34486" w:rsidRDefault="00F97F2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проектированию и строительству инженерных сетей и транспортной инфраструктуры территории северо-восточнее железнодорожной станции Жигулевское море в Комсомольском районе городского округа Тольятти;</w:t>
            </w:r>
          </w:p>
          <w:p w:rsidR="00F97F2B" w:rsidRPr="00D34486" w:rsidRDefault="00F97F2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 проектированию и строительству инженерных сетей и транспортной инфраструктуры микрорайона 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Новоматюшкино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Комсомольском районе городского округа Тольятти.</w:t>
            </w:r>
          </w:p>
        </w:tc>
        <w:tc>
          <w:tcPr>
            <w:tcW w:w="1053" w:type="pct"/>
            <w:gridSpan w:val="2"/>
          </w:tcPr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Организация взаимодействия мэрии с собственниками земельных участков по разработке проектов планировок и освоению незастроенных территорий.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Приняти</w:t>
            </w:r>
            <w:r w:rsidR="009D1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 по расширению перечня мероприятий муниципальной программы «Стимулирование развития жилищного строительства в городском округе Тольятти на 2014-2016 годы» с учетом мероприятий,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предусмотренных государственной программой</w:t>
            </w:r>
            <w:r w:rsidR="001F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жилищного строительства в Самарской области» до 2020 года, утвержденной постановлением Правительства Самарской области от 27 ноября 2013 года № 684, в том числе: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разработке документации по проектам планировки территорий с проектом межевания;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формированию новых перспективных строительных площадок под жилищное строительство и подключения их к коммуникациям;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созданию условий для развития сектора арендного жилищного фонда некоммерческого использования; по увеличению доли жилья экономического класса в общем</w:t>
            </w:r>
            <w:r w:rsidR="001F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объеме жилищного строительства.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Принятие мер по сокращению средней продолжительности периода 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для строительства или подписания протокола о результатах торгов (конкурсов, аукционов) по предоставлению земельных участков до даты получения разрешения на строительство.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П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ривлечение средств областного бюджета, внебюджетных источников финансирования и средств инвесторов.</w:t>
            </w:r>
          </w:p>
        </w:tc>
      </w:tr>
      <w:tr w:rsidR="00F97F2B" w:rsidRPr="00D34486" w:rsidTr="00CC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556"/>
        </w:trPr>
        <w:tc>
          <w:tcPr>
            <w:tcW w:w="564" w:type="pct"/>
          </w:tcPr>
          <w:p w:rsidR="00F97F2B" w:rsidRPr="00D34486" w:rsidRDefault="00F97F2B" w:rsidP="00CC41F6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 Низкая обеспеченность муниципального образования объектами социального назначения</w:t>
            </w:r>
          </w:p>
        </w:tc>
        <w:tc>
          <w:tcPr>
            <w:tcW w:w="1155" w:type="pct"/>
            <w:gridSpan w:val="2"/>
          </w:tcPr>
          <w:p w:rsidR="00F97F2B" w:rsidRPr="00D34486" w:rsidRDefault="00491DAF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Недофинансирование строительства объектов социального значения (детские сады, школы, поликлиники, объекты спорта). В муниципальной программе «Дети городского округа Тольятти»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2014-2016 годы на проектирование и строительство 3 детских садов предусмотрены денежные средства в сумме 74</w:t>
            </w:r>
            <w:r w:rsidR="0044435F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473 тыс. рублей, что недостаточно для 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удовлетворения всех потребностей жителей городского округа Тольятти.</w:t>
            </w:r>
          </w:p>
          <w:p w:rsidR="00F97F2B" w:rsidRPr="00D34486" w:rsidRDefault="00491DAF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Затягивание сроков формирования и предоставления земельных участков для строительства спортивных объектов и размещения модульных поликлиник за счет средств бюджета Самарской области.</w:t>
            </w:r>
          </w:p>
        </w:tc>
        <w:tc>
          <w:tcPr>
            <w:tcW w:w="1053" w:type="pct"/>
            <w:gridSpan w:val="2"/>
          </w:tcPr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Привлечение средств областного бюджета, внебюджетных источников финансирования и средств инвесторов для строительства объектов социальной направленности.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Использование типовых проектов для строительства социальных объектов за счет средств местного, областного и федера</w:t>
            </w:r>
            <w:r w:rsid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льного </w:t>
            </w:r>
            <w:r w:rsid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бюджетов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требующих дополнительных затрат и времени на прохождение экспертиз и получение положительных заключений.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Своевременная организация и выполнение мероприятий по предоставлению земельных участков под строительство и размещение социальных объектов, финансируемых за счет средств областного бюджета.</w:t>
            </w:r>
          </w:p>
        </w:tc>
      </w:tr>
      <w:tr w:rsidR="00F97F2B" w:rsidRPr="00D34486" w:rsidTr="00CC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840"/>
        </w:trPr>
        <w:tc>
          <w:tcPr>
            <w:tcW w:w="564" w:type="pct"/>
          </w:tcPr>
          <w:p w:rsidR="00F97F2B" w:rsidRPr="00D34486" w:rsidRDefault="00F97F2B" w:rsidP="00CC41F6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 Переселение граждан из жилищного фонда, признанного непригодным для проживания, на террит</w:t>
            </w:r>
            <w:r w:rsidR="00491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ории городского округа Тольятти</w:t>
            </w:r>
          </w:p>
        </w:tc>
        <w:tc>
          <w:tcPr>
            <w:tcW w:w="1155" w:type="pct"/>
            <w:gridSpan w:val="2"/>
          </w:tcPr>
          <w:p w:rsidR="00F97F2B" w:rsidRPr="00D34486" w:rsidRDefault="00F97F2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Наличие на территории городского округа Тольятти домов, которые могут быть признаны непригодными для проживания («стареющий» жилой фонд в Комсомольском и Центральном районах).</w:t>
            </w:r>
          </w:p>
          <w:p w:rsidR="00F97F2B" w:rsidRPr="00D34486" w:rsidRDefault="00F97F2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мэрией работ по признанию домов 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аварийными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непригодными для проживания.</w:t>
            </w:r>
          </w:p>
          <w:p w:rsidR="00F97F2B" w:rsidRPr="00D34486" w:rsidRDefault="00F97F2B" w:rsidP="00CC41F6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инициативы со стороны мэрии по включению городского округа Тольятти в распределение средств из государственной программы Самарской области «Развитие жилищного строительства в Самарской области» до 2020 года.</w:t>
            </w:r>
          </w:p>
        </w:tc>
        <w:tc>
          <w:tcPr>
            <w:tcW w:w="1053" w:type="pct"/>
            <w:gridSpan w:val="2"/>
          </w:tcPr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Инициирование мэрией оценки пригодности (непригодности) жилых помещений для проживания, собственником которых является муниципальное образование городской округ Тольятти, в целях признания помещения жилым помещением, жилого помещения пригодным (непригодным) для проживания, многоквартирного дома аварийным и под</w:t>
            </w:r>
            <w:r w:rsidR="00382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лежащим сносу или реконструкции.</w:t>
            </w:r>
          </w:p>
          <w:p w:rsidR="00F97F2B" w:rsidRPr="00D34486" w:rsidRDefault="00491DAF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содействия заявителям-собственникам помещений в подготовке документов по признанию жилых помещений не </w:t>
            </w:r>
            <w:proofErr w:type="gramStart"/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пригодными</w:t>
            </w:r>
            <w:proofErr w:type="gramEnd"/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проживания граждан, а также по признанию многоквартирного дома аварийным и под</w:t>
            </w:r>
            <w:r w:rsidR="00382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лежащим сносу или реконструкции.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Создание ведомственной комиссии мэрии с участием заявителей по проведению осмотра зданий, помещений, возможных к отнесению их </w:t>
            </w:r>
            <w:proofErr w:type="gram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аварийным и непригодным для проживания (по примеру городских округов Самара, Сызрань, Жигулевск, Новокуйбышевск).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Проведение мероприятий: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мониторингу жилищного фонда на предмет определения доли ветхого и аварийного жилья в городском округе Тольятти;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 включению городского округа Тольятти в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распределение средств из государственной программы Самарской области «Развитие жилищного строительства в Самарской области» до 2020 года;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разработке муниципальной программы переселения граждан из аварийного жилищного фонда в городском округе Тольятти на 2015 год и последующий период.</w:t>
            </w:r>
          </w:p>
          <w:p w:rsidR="00F97F2B" w:rsidRPr="00D34486" w:rsidRDefault="00F97F2B" w:rsidP="00CC41F6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Принятие исчерпывающих мер по участию городского округа Тольятти в областных и федеральных программах по переселению граждан из аварийного и ветхого жилья.</w:t>
            </w:r>
          </w:p>
        </w:tc>
      </w:tr>
      <w:tr w:rsidR="00F97F2B" w:rsidRPr="00D34486" w:rsidTr="007C1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3"/>
          <w:wBefore w:w="9" w:type="pct"/>
          <w:wAfter w:w="2219" w:type="pct"/>
          <w:trHeight w:val="1420"/>
        </w:trPr>
        <w:tc>
          <w:tcPr>
            <w:tcW w:w="564" w:type="pct"/>
            <w:tcBorders>
              <w:bottom w:val="single" w:sz="4" w:space="0" w:color="auto"/>
            </w:tcBorders>
          </w:tcPr>
          <w:p w:rsidR="00F97F2B" w:rsidRPr="00D34486" w:rsidRDefault="00F97F2B" w:rsidP="007C1A7D">
            <w:pPr>
              <w:spacing w:after="0" w:line="240" w:lineRule="auto"/>
              <w:ind w:right="88" w:firstLine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 Строительство и ввод в эксплуатацию объектов недвижимости с нарушением действующего законодательства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F97F2B" w:rsidRPr="00D34486" w:rsidRDefault="00491DAF" w:rsidP="007C1A7D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Самовольное занятие земельных участков под строительство объектов.</w:t>
            </w:r>
          </w:p>
          <w:p w:rsidR="00F97F2B" w:rsidRPr="00D34486" w:rsidRDefault="00491DAF" w:rsidP="007C1A7D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Возведение и эксплуатация объектов без разрешительной документации (в том числе гаражно-строительных кооперативов).</w:t>
            </w:r>
          </w:p>
          <w:p w:rsidR="00F97F2B" w:rsidRPr="00D34486" w:rsidRDefault="00491DAF" w:rsidP="007C1A7D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Несвоевременное выявление самовольно строящихся и самовольно построенных объектов.</w:t>
            </w:r>
          </w:p>
          <w:p w:rsidR="00F97F2B" w:rsidRPr="00D34486" w:rsidRDefault="00491DAF" w:rsidP="007C1A7D">
            <w:pPr>
              <w:spacing w:after="0" w:line="240" w:lineRule="auto"/>
              <w:ind w:right="53" w:firstLine="2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Неприменение процедуры сноса незаконно строящихся и построенных объектов.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F97F2B" w:rsidRPr="00D34486" w:rsidRDefault="00F97F2B" w:rsidP="007C1A7D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Осуществление муниципального земельного контроля на территории городского округа Тольятти.</w:t>
            </w:r>
          </w:p>
          <w:p w:rsidR="00F97F2B" w:rsidRPr="00D34486" w:rsidRDefault="00491DAF" w:rsidP="007C1A7D">
            <w:pPr>
              <w:spacing w:after="0" w:line="240" w:lineRule="auto"/>
              <w:ind w:right="111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4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предупреждению, выявлению и принятию мер реагирования по выявленным фактам самовольного строительства в соответствии с Порядком, </w:t>
            </w:r>
            <w:r w:rsidR="0062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="00F97F2B"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постановлением мэрии от 2 декабря 2011 года № 3781-п/1.</w:t>
            </w:r>
          </w:p>
        </w:tc>
      </w:tr>
      <w:tr w:rsidR="00A73989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489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989" w:rsidRPr="006C62E5" w:rsidRDefault="00A73989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989" w:rsidRPr="00D34486" w:rsidRDefault="00A73989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A73989" w:rsidRPr="006C62E5" w:rsidRDefault="00A73989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0569" w:rsidRPr="00D34486" w:rsidTr="0045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98"/>
        </w:trPr>
        <w:tc>
          <w:tcPr>
            <w:tcW w:w="564" w:type="pct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tabs>
                <w:tab w:val="left" w:pos="31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Нехватка загородных детских оздоровительных лагерей, не отвечающая современным требованиям материально-техническая база детских</w:t>
            </w:r>
            <w:r w:rsidR="00491DAF">
              <w:rPr>
                <w:rFonts w:ascii="Times New Roman" w:hAnsi="Times New Roman"/>
                <w:sz w:val="24"/>
                <w:szCs w:val="24"/>
              </w:rPr>
              <w:t xml:space="preserve"> оздоровительных лагерей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Основной причиной закрытия детских (в том числе загородных) оздоровительных учреждений является неудовлетворительная, не отвечающая современным требованиям материально-техническая база. Оздоровительные лагеря требуют капитального ремонта, приспособления для круглогодичного функционирования. Предпринятые меры позволяют  организовать детский отдых на базе 12 объектов, 4 из которых построены в 60-е годы прошлого столетия, 4 - в 70-е годы, 3 - в 80-е годы и лишь 1 - после 1990 года. Из</w:t>
            </w:r>
            <w:r w:rsidR="00491DAF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объектов в настоящее время не работает «</w:t>
            </w:r>
            <w:proofErr w:type="spellStart"/>
            <w:r w:rsidRPr="00D34486">
              <w:rPr>
                <w:rFonts w:ascii="Times New Roman" w:hAnsi="Times New Roman"/>
                <w:sz w:val="24"/>
                <w:szCs w:val="24"/>
              </w:rPr>
              <w:t>Лесобон</w:t>
            </w:r>
            <w:proofErr w:type="spell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часть объектов находится под угрозой закрытия в связи с наличием предписаний надзорных органов и необходимостью улучшения материально-технической базы.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государственной программе Самарской области с целью выделения средств на развитие материально-технической базы муниципальных детских оздоровительных учреждений из областного бюджета и бюджета городского округа (в том числе на </w:t>
            </w:r>
            <w:proofErr w:type="spellStart"/>
            <w:r w:rsidRPr="00D3448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мероприятий).</w:t>
            </w:r>
          </w:p>
        </w:tc>
      </w:tr>
      <w:tr w:rsidR="005A0569" w:rsidRPr="00D34486" w:rsidTr="0045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3108"/>
        </w:trPr>
        <w:tc>
          <w:tcPr>
            <w:tcW w:w="564" w:type="pct"/>
          </w:tcPr>
          <w:p w:rsidR="005A0569" w:rsidRPr="00D34486" w:rsidRDefault="00491DAF" w:rsidP="00452B11">
            <w:pPr>
              <w:tabs>
                <w:tab w:val="left" w:pos="394"/>
              </w:tabs>
              <w:spacing w:after="0" w:line="240" w:lineRule="auto"/>
              <w:ind w:right="-6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491DAF">
              <w:rPr>
                <w:rFonts w:ascii="Times New Roman" w:hAnsi="Times New Roman"/>
                <w:sz w:val="24"/>
                <w:szCs w:val="24"/>
              </w:rPr>
              <w:t> </w:t>
            </w:r>
            <w:r w:rsidR="005A0569" w:rsidRPr="00D34486">
              <w:rPr>
                <w:rFonts w:ascii="Times New Roman" w:hAnsi="Times New Roman"/>
                <w:sz w:val="24"/>
                <w:szCs w:val="24"/>
              </w:rPr>
              <w:t>Необходимость повышения эффективности работы по воспитани</w:t>
            </w:r>
            <w:r>
              <w:rPr>
                <w:rFonts w:ascii="Times New Roman" w:hAnsi="Times New Roman"/>
                <w:sz w:val="24"/>
                <w:szCs w:val="24"/>
              </w:rPr>
              <w:t>ю подрастающего поколения, в т.</w:t>
            </w:r>
            <w:r w:rsidR="005A0569" w:rsidRPr="00D34486">
              <w:rPr>
                <w:rFonts w:ascii="Times New Roman" w:hAnsi="Times New Roman"/>
                <w:sz w:val="24"/>
                <w:szCs w:val="24"/>
              </w:rPr>
              <w:t>ч. патриотическому воспитанию и воспитанию через детские общественные объедин</w:t>
            </w:r>
            <w:r>
              <w:rPr>
                <w:rFonts w:ascii="Times New Roman" w:hAnsi="Times New Roman"/>
                <w:sz w:val="24"/>
                <w:szCs w:val="24"/>
              </w:rPr>
              <w:t>ения в школах городского округа</w:t>
            </w:r>
          </w:p>
        </w:tc>
        <w:tc>
          <w:tcPr>
            <w:tcW w:w="1155" w:type="pct"/>
            <w:gridSpan w:val="2"/>
          </w:tcPr>
          <w:p w:rsidR="005A0569" w:rsidRPr="00D34486" w:rsidRDefault="005A0569" w:rsidP="00452B11">
            <w:pPr>
              <w:spacing w:after="0" w:line="240" w:lineRule="auto"/>
              <w:ind w:right="-62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В образовательных учреждениях городского округа Тольятти созданы и действуют более 130 детских общественных объединений, которые стали эффективным инструментом воспитания подрастающего поколения. Однако эти объединения не получают необходимых мер муниципальной поддержки, что не позволяет развивать детское общественное движение и снижает эффективность воспитательной деятельности.</w:t>
            </w:r>
          </w:p>
        </w:tc>
        <w:tc>
          <w:tcPr>
            <w:tcW w:w="1053" w:type="pct"/>
            <w:gridSpan w:val="2"/>
          </w:tcPr>
          <w:p w:rsidR="005A0569" w:rsidRPr="00D34486" w:rsidRDefault="005A0569" w:rsidP="00452B11">
            <w:pPr>
              <w:spacing w:after="0" w:line="240" w:lineRule="auto"/>
              <w:ind w:right="-62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Учре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ежегодны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х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преми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й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мэра «Лучшая школьная детская общественная организация», «Лучший педагог - организатор детского общественного движения».</w:t>
            </w:r>
          </w:p>
          <w:p w:rsidR="005A0569" w:rsidRPr="00D34486" w:rsidRDefault="005A0569" w:rsidP="00452B11">
            <w:pPr>
              <w:spacing w:after="0" w:line="240" w:lineRule="auto"/>
              <w:ind w:right="-62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Разработ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патриотического воспитания с участием в качестве исполнителей некоммерческих органи</w:t>
            </w:r>
            <w:r w:rsidR="00382B36">
              <w:rPr>
                <w:rFonts w:ascii="Times New Roman" w:hAnsi="Times New Roman"/>
                <w:sz w:val="24"/>
                <w:szCs w:val="24"/>
              </w:rPr>
              <w:t>заций (особенно детских и молоде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жных, а та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кже работающих с детьми и молоде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жью).</w:t>
            </w:r>
          </w:p>
        </w:tc>
      </w:tr>
      <w:tr w:rsidR="005A0569" w:rsidRPr="00D34486" w:rsidTr="0045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54"/>
        </w:trPr>
        <w:tc>
          <w:tcPr>
            <w:tcW w:w="564" w:type="pct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tabs>
                <w:tab w:val="left" w:pos="439"/>
              </w:tabs>
              <w:spacing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3. Старение материально-технической базы муниципал</w:t>
            </w:r>
            <w:r w:rsidR="00491DAF">
              <w:rPr>
                <w:rFonts w:ascii="Times New Roman" w:hAnsi="Times New Roman"/>
                <w:sz w:val="24"/>
                <w:szCs w:val="24"/>
              </w:rPr>
              <w:t>ьных образовательных учреждений</w:t>
            </w:r>
          </w:p>
        </w:tc>
        <w:tc>
          <w:tcPr>
            <w:tcW w:w="1155" w:type="pct"/>
            <w:gridSpan w:val="2"/>
            <w:vMerge w:val="restart"/>
          </w:tcPr>
          <w:p w:rsidR="005A0569" w:rsidRPr="00D34486" w:rsidRDefault="005A0569" w:rsidP="00452B11">
            <w:pPr>
              <w:autoSpaceDE w:val="0"/>
              <w:autoSpaceDN w:val="0"/>
              <w:adjustRightInd w:val="0"/>
              <w:spacing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С 1 января 2012 года расходы на приобретение основных средств (КОСГУ 310, 340) </w:t>
            </w:r>
            <w:r w:rsidR="007504AF">
              <w:rPr>
                <w:rFonts w:ascii="Times New Roman" w:hAnsi="Times New Roman"/>
                <w:sz w:val="24"/>
                <w:szCs w:val="24"/>
              </w:rPr>
              <w:t xml:space="preserve">исключены из состава норматива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образовательной деятельности общеобразовательных учреждений в части реализации основных общеобразовательных программ  дошкольного и общего образования (утверждаемого на областном уровне).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В течение длительного времени  не обновлялась школьная мебель и не закупалась ростовая мебель для учреждений общего образования; размер бюджетных средств, выделяемых из областного бюджета на финансирование образовательного процесса в учреждениях дошкольного и общего образования и рассчитываемых на основании нормативов, не позволяет осуществлять расходы по замене школьных досок, наглядных пособий, дидактических материалов и обновлению технологического оборудования.</w:t>
            </w:r>
            <w:proofErr w:type="gramEnd"/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tabs>
                <w:tab w:val="left" w:pos="352"/>
              </w:tabs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Подготовка повторного Обращения в министерство образования и науки Самарской области о пересмотре норматива финансирования в сторону увеличения и включения в него расходов на приобретение основных средств.</w:t>
            </w:r>
          </w:p>
        </w:tc>
      </w:tr>
      <w:tr w:rsidR="005A0569" w:rsidRPr="00D34486" w:rsidTr="0045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54"/>
        </w:trPr>
        <w:tc>
          <w:tcPr>
            <w:tcW w:w="564" w:type="pct"/>
            <w:tcBorders>
              <w:bottom w:val="single" w:sz="4" w:space="0" w:color="auto"/>
            </w:tcBorders>
          </w:tcPr>
          <w:p w:rsidR="005A0569" w:rsidRPr="00D34486" w:rsidRDefault="007504AF" w:rsidP="00452B11">
            <w:pPr>
              <w:tabs>
                <w:tab w:val="left" w:pos="439"/>
              </w:tabs>
              <w:spacing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504A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="005A0569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Недостаточное</w:t>
            </w:r>
            <w:proofErr w:type="gramEnd"/>
            <w:r w:rsidR="005A0569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A0569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обес</w:t>
            </w:r>
            <w:r w:rsidR="00452B1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A0569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печение</w:t>
            </w:r>
            <w:proofErr w:type="spellEnd"/>
            <w:r w:rsidR="005A0569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учреждений дошкольного образования </w:t>
            </w:r>
            <w:proofErr w:type="spellStart"/>
            <w:r w:rsidR="005A0569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обору</w:t>
            </w:r>
            <w:r w:rsidR="00452B1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A0569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дованием</w:t>
            </w:r>
            <w:proofErr w:type="spellEnd"/>
            <w:r w:rsidR="005A0569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инвентарем для </w:t>
            </w:r>
            <w:r w:rsidR="005A0569" w:rsidRPr="00D34486">
              <w:rPr>
                <w:rFonts w:ascii="Times New Roman" w:hAnsi="Times New Roman"/>
                <w:sz w:val="24"/>
                <w:szCs w:val="24"/>
              </w:rPr>
              <w:t>внедрения Федеральных государственных образовательных стандартов в сфере дошкольного образования</w:t>
            </w:r>
          </w:p>
        </w:tc>
        <w:tc>
          <w:tcPr>
            <w:tcW w:w="1155" w:type="pct"/>
            <w:gridSpan w:val="2"/>
            <w:vMerge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возможност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внесения дополнений в муниципальную программу «Дети городского округа Тольятти» в части обеспечения муниципальных учреждений дошкольного образования оборудованием и инвентарем для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внедрения ФГОС в сфере дошкольного образования.</w:t>
            </w:r>
          </w:p>
        </w:tc>
      </w:tr>
      <w:tr w:rsidR="005A0569" w:rsidRPr="00D34486" w:rsidTr="0045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54"/>
        </w:trPr>
        <w:tc>
          <w:tcPr>
            <w:tcW w:w="564" w:type="pct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tabs>
                <w:tab w:val="left" w:pos="4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491DAF" w:rsidRPr="00491DAF">
              <w:rPr>
                <w:rFonts w:ascii="Times New Roman" w:hAnsi="Times New Roman"/>
                <w:sz w:val="24"/>
                <w:szCs w:val="24"/>
              </w:rPr>
              <w:t> 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Проблема недофинансирования образовательных учреждений в части обеспечения уборки помещений, организации охраны имущества, ж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изни и здоровья обучающихся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Средств, выделяемых образовательным учреждениям в рамках нормативного финансирования, недостаточно для организации качественной уборки помещений, организации охраны имущества, жизни и здоровья обучающихся.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D1C41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 нормативного финансирования образовательных учреждений 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9D1C41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ассмотре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 w:rsidR="009D1C41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возможност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D1C41"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установления норматива затрат на уборку помещений образовательных учреждений в расчете на 1 кв. метр площади.</w:t>
            </w:r>
          </w:p>
          <w:p w:rsidR="005A0569" w:rsidRPr="00D34486" w:rsidRDefault="005A0569" w:rsidP="00452B1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Рассмотре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создания единой городской службы, обеспечивающей охрану имущества учреждений образования и охрану жизни и здоровья обучающихся в учреждениях образования.</w:t>
            </w:r>
          </w:p>
        </w:tc>
      </w:tr>
      <w:tr w:rsidR="005A0569" w:rsidRPr="00D34486" w:rsidTr="0045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54"/>
        </w:trPr>
        <w:tc>
          <w:tcPr>
            <w:tcW w:w="564" w:type="pct"/>
            <w:tcBorders>
              <w:bottom w:val="single" w:sz="4" w:space="0" w:color="auto"/>
            </w:tcBorders>
          </w:tcPr>
          <w:p w:rsidR="005A0569" w:rsidRPr="00D34486" w:rsidRDefault="00491DAF" w:rsidP="00452B11">
            <w:pPr>
              <w:tabs>
                <w:tab w:val="left" w:pos="439"/>
              </w:tabs>
              <w:spacing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491DAF">
              <w:rPr>
                <w:rFonts w:ascii="Times New Roman" w:hAnsi="Times New Roman"/>
                <w:sz w:val="24"/>
                <w:szCs w:val="24"/>
              </w:rPr>
              <w:t> </w:t>
            </w:r>
            <w:r w:rsidR="005A0569" w:rsidRPr="00D34486">
              <w:rPr>
                <w:rFonts w:ascii="Times New Roman" w:hAnsi="Times New Roman"/>
                <w:sz w:val="24"/>
                <w:szCs w:val="24"/>
              </w:rPr>
              <w:t xml:space="preserve">Необходимость расширения перечня и объема услуг </w:t>
            </w:r>
            <w:proofErr w:type="spellStart"/>
            <w:proofErr w:type="gramStart"/>
            <w:r w:rsidR="005A0569" w:rsidRPr="00D34486">
              <w:rPr>
                <w:rFonts w:ascii="Times New Roman" w:hAnsi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0569" w:rsidRPr="00D34486">
              <w:rPr>
                <w:rFonts w:ascii="Times New Roman" w:hAnsi="Times New Roman"/>
                <w:sz w:val="24"/>
                <w:szCs w:val="24"/>
              </w:rPr>
              <w:t>нительного</w:t>
            </w:r>
            <w:proofErr w:type="spellEnd"/>
            <w:proofErr w:type="gramEnd"/>
            <w:r w:rsidR="005A0569" w:rsidRPr="00D34486">
              <w:rPr>
                <w:rFonts w:ascii="Times New Roman" w:hAnsi="Times New Roman"/>
                <w:sz w:val="24"/>
                <w:szCs w:val="24"/>
              </w:rPr>
              <w:t xml:space="preserve"> образования, в том числе на базе негосударственны</w:t>
            </w:r>
            <w:r w:rsidR="007504AF">
              <w:rPr>
                <w:rFonts w:ascii="Times New Roman" w:hAnsi="Times New Roman"/>
                <w:sz w:val="24"/>
                <w:szCs w:val="24"/>
              </w:rPr>
              <w:t>х (немуниципальных) организаций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spacing w:line="240" w:lineRule="auto"/>
              <w:ind w:left="58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Согласно Посланию Президента Ро</w:t>
            </w:r>
            <w:r w:rsidR="00491DAF">
              <w:rPr>
                <w:rFonts w:ascii="Times New Roman" w:hAnsi="Times New Roman"/>
                <w:sz w:val="24"/>
                <w:szCs w:val="24"/>
              </w:rPr>
              <w:t>ссийской Федерации, «каждый ребе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нок, подросток должен иметь возможность найти себе занятие по душе (...) Центры художественного, технического, музыкального творчества – это огромный ресурс гармоничного развития личности (…) </w:t>
            </w:r>
            <w:r w:rsidR="00491DAF">
              <w:rPr>
                <w:rFonts w:ascii="Times New Roman" w:hAnsi="Times New Roman"/>
                <w:sz w:val="24"/>
                <w:szCs w:val="24"/>
              </w:rPr>
              <w:t>у ребе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нка, у родителей должен быть выбор: получить дополнительное образование на базе школы, или в муниципальном творческом центре, или в негосударственной образовательной организации)</w:t>
            </w:r>
            <w:r w:rsidR="00491D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spacing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Изуч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услуг дополнительного образования детей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негосударственных организациях, действующих в городском округе Тольятти. Рассмотре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возможност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субсидий из средств городского бюджета или других мер поддержки негосударственных (немуниципальных) организаций на реализацию услуг в сфере дополнительного образования детей.</w:t>
            </w:r>
          </w:p>
        </w:tc>
      </w:tr>
      <w:tr w:rsidR="005A0569" w:rsidRPr="00D34486" w:rsidTr="0045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54"/>
        </w:trPr>
        <w:tc>
          <w:tcPr>
            <w:tcW w:w="564" w:type="pct"/>
            <w:tcBorders>
              <w:bottom w:val="single" w:sz="4" w:space="0" w:color="auto"/>
            </w:tcBorders>
          </w:tcPr>
          <w:p w:rsidR="005A0569" w:rsidRPr="00D34486" w:rsidRDefault="00491DAF" w:rsidP="00452B11">
            <w:pPr>
              <w:tabs>
                <w:tab w:val="left" w:pos="439"/>
              </w:tabs>
              <w:spacing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491DAF">
              <w:rPr>
                <w:rFonts w:ascii="Times New Roman" w:hAnsi="Times New Roman"/>
                <w:sz w:val="24"/>
                <w:szCs w:val="24"/>
              </w:rPr>
              <w:t> </w:t>
            </w:r>
            <w:r w:rsidR="005A0569" w:rsidRPr="00D34486">
              <w:rPr>
                <w:rFonts w:ascii="Times New Roman" w:hAnsi="Times New Roman"/>
                <w:sz w:val="24"/>
                <w:szCs w:val="24"/>
              </w:rPr>
              <w:t>Необходимость повышения качес</w:t>
            </w:r>
            <w:r w:rsidR="007504AF">
              <w:rPr>
                <w:rFonts w:ascii="Times New Roman" w:hAnsi="Times New Roman"/>
                <w:sz w:val="24"/>
                <w:szCs w:val="24"/>
              </w:rPr>
              <w:t>тва среднего общего образования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spacing w:line="240" w:lineRule="auto"/>
              <w:ind w:left="58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Средний результат единого государственного экзамена (ЕГЭ) по городскому округу Тольятти: химия – 60,9; физика – 51,7; география – 63,7; математика – 48,9; биология – 60,8.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5A0569" w:rsidRPr="00D34486" w:rsidRDefault="005A0569" w:rsidP="00452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Принят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 по повышению качества работы преподавателей соответствующих дисциплин, в том числе по переобучению и повышению квалификации, по стимулированию педагогов, достигших наилучших результатов в обучении (по результатам ЕГЭ). Созда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</w:t>
            </w:r>
            <w:r w:rsidR="009D1C4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учителей-предметников по предметам, по которым проводится ЕГЭ.</w:t>
            </w:r>
          </w:p>
        </w:tc>
      </w:tr>
      <w:tr w:rsidR="00A73989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04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989" w:rsidRPr="00D34486" w:rsidRDefault="00A73989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6A3B08" w:rsidRPr="00D34486" w:rsidTr="005A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557"/>
        </w:trPr>
        <w:tc>
          <w:tcPr>
            <w:tcW w:w="564" w:type="pct"/>
          </w:tcPr>
          <w:p w:rsidR="006A3B08" w:rsidRPr="00D34486" w:rsidRDefault="00491DAF" w:rsidP="005A0539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1DAF">
              <w:rPr>
                <w:rFonts w:ascii="Times New Roman" w:hAnsi="Times New Roman"/>
                <w:sz w:val="24"/>
                <w:szCs w:val="24"/>
              </w:rPr>
              <w:t> </w:t>
            </w:r>
            <w:r w:rsidR="006A3B08" w:rsidRPr="00D34486">
              <w:rPr>
                <w:rFonts w:ascii="Times New Roman" w:hAnsi="Times New Roman"/>
                <w:sz w:val="24"/>
                <w:szCs w:val="24"/>
              </w:rPr>
              <w:t xml:space="preserve">Недостаточное продвижение услуг сферы </w:t>
            </w:r>
            <w:r w:rsidR="006A3B08" w:rsidRPr="00D34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культуры, необходимость расширения круга </w:t>
            </w:r>
            <w:r w:rsidR="00982FE0">
              <w:rPr>
                <w:rFonts w:ascii="Times New Roman" w:hAnsi="Times New Roman"/>
                <w:sz w:val="24"/>
                <w:szCs w:val="24"/>
              </w:rPr>
              <w:t>партне</w:t>
            </w:r>
            <w:r w:rsidR="006C1D67">
              <w:rPr>
                <w:rFonts w:ascii="Times New Roman" w:hAnsi="Times New Roman"/>
                <w:sz w:val="24"/>
                <w:szCs w:val="24"/>
              </w:rPr>
              <w:t>р</w:t>
            </w:r>
            <w:r w:rsidR="006A3B08" w:rsidRPr="00D34486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>и потребителей культурных услуг</w:t>
            </w:r>
          </w:p>
        </w:tc>
        <w:tc>
          <w:tcPr>
            <w:tcW w:w="1155" w:type="pct"/>
            <w:gridSpan w:val="2"/>
          </w:tcPr>
          <w:p w:rsidR="006A3B08" w:rsidRPr="00D34486" w:rsidRDefault="006A3B08" w:rsidP="005A0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Налицо очевидная необходимость расширения спектра предложений в сфере культуры, повышения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охвата населения культурно-досуговой деятельностью, расширения возможностей для реализации творческого потенциала населения, продвижения услуг, оказываемых муниципальными учреждениями сферы культуры населению, и повышения качества услуг. Для формирования современного культурного пространства, адекватного современным потребностям, необходимо наличие развитой системы социального </w:t>
            </w:r>
            <w:r w:rsidR="00982FE0">
              <w:rPr>
                <w:rFonts w:ascii="Times New Roman" w:hAnsi="Times New Roman"/>
                <w:sz w:val="24"/>
                <w:szCs w:val="24"/>
              </w:rPr>
              <w:t>партне</w:t>
            </w:r>
            <w:r w:rsidR="006C1D67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ства, в том числе развитие сектора некоммерческих социально ориентированных организаций, действующих в сфере культуры.</w:t>
            </w:r>
          </w:p>
        </w:tc>
        <w:tc>
          <w:tcPr>
            <w:tcW w:w="1053" w:type="pct"/>
            <w:gridSpan w:val="2"/>
          </w:tcPr>
          <w:p w:rsidR="006A3B08" w:rsidRPr="00D34486" w:rsidRDefault="006A3B08" w:rsidP="005A0539">
            <w:pPr>
              <w:shd w:val="clear" w:color="auto" w:fill="FFFFFF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системы поддержки немуниципальных некоммерческих организаций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искусства, деятелей культуры, в том числе:</w:t>
            </w:r>
          </w:p>
          <w:p w:rsidR="006A3B08" w:rsidRPr="00D34486" w:rsidRDefault="006A3B08" w:rsidP="005A0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- предоставление субсидий юридическим лицам (за исключением субсидий муниципальным учреждениям), индивидуальным предпринимателям и физическим лицам, осуществляющим деятельность в сфере культуры городского округа Тольятти;</w:t>
            </w:r>
          </w:p>
          <w:p w:rsidR="006A3B08" w:rsidRPr="00D34486" w:rsidRDefault="006A3B08" w:rsidP="005A0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- оказание содействия в предоставлении муниципальных помещений для организации мастерских и деятельности организаций культуры на безвозмездной основе;</w:t>
            </w:r>
          </w:p>
          <w:p w:rsidR="006A3B08" w:rsidRPr="00D34486" w:rsidRDefault="006A3B08" w:rsidP="005A0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- оказание организационной помощи и предоставление площаде</w:t>
            </w:r>
            <w:r w:rsidR="00DE6CB7" w:rsidRPr="00D34486">
              <w:rPr>
                <w:rFonts w:ascii="Times New Roman" w:hAnsi="Times New Roman"/>
                <w:sz w:val="24"/>
                <w:szCs w:val="24"/>
              </w:rPr>
              <w:t>й для выставочной деятельности;</w:t>
            </w:r>
          </w:p>
          <w:p w:rsidR="006A3B08" w:rsidRPr="00D34486" w:rsidRDefault="006A3B08" w:rsidP="005A0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- развитие клубных формирований (в т.ч. национальных) на базе муниципальных учреждений культуры;</w:t>
            </w:r>
          </w:p>
          <w:p w:rsidR="006A3B08" w:rsidRPr="00D34486" w:rsidRDefault="006A3B08" w:rsidP="005A0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- развитие фестивального движения, продвижение </w:t>
            </w:r>
            <w:proofErr w:type="spellStart"/>
            <w:r w:rsidRPr="00D34486">
              <w:rPr>
                <w:rFonts w:ascii="Times New Roman" w:hAnsi="Times New Roman"/>
                <w:sz w:val="24"/>
                <w:szCs w:val="24"/>
              </w:rPr>
              <w:t>имиджевых</w:t>
            </w:r>
            <w:proofErr w:type="spell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проектов, которые могли быть интересны на всероссийском и международном уровне; организация творческих обменов в сфере культуры,</w:t>
            </w:r>
          </w:p>
          <w:p w:rsidR="006A3B08" w:rsidRPr="00D34486" w:rsidRDefault="006A3B08" w:rsidP="005A05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- расширение состава совета по культуре при мэрии.</w:t>
            </w:r>
          </w:p>
        </w:tc>
      </w:tr>
      <w:tr w:rsidR="0020262B" w:rsidRPr="00D34486" w:rsidTr="005A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044"/>
        </w:trPr>
        <w:tc>
          <w:tcPr>
            <w:tcW w:w="564" w:type="pct"/>
          </w:tcPr>
          <w:p w:rsidR="0020262B" w:rsidRDefault="00491DAF" w:rsidP="005A0539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491DAF">
              <w:rPr>
                <w:rFonts w:ascii="Times New Roman" w:hAnsi="Times New Roman"/>
                <w:sz w:val="24"/>
                <w:szCs w:val="24"/>
              </w:rPr>
              <w:t> </w:t>
            </w:r>
            <w:r w:rsidR="0020262B" w:rsidRPr="00D34486">
              <w:rPr>
                <w:rFonts w:ascii="Times New Roman" w:hAnsi="Times New Roman"/>
                <w:sz w:val="24"/>
                <w:szCs w:val="24"/>
              </w:rPr>
              <w:t xml:space="preserve">Недостаток традиционных или местных народных промыслов, недостаток </w:t>
            </w:r>
            <w:proofErr w:type="gramStart"/>
            <w:r w:rsidR="0020262B" w:rsidRPr="00D34486">
              <w:rPr>
                <w:rFonts w:ascii="Times New Roman" w:hAnsi="Times New Roman"/>
                <w:sz w:val="24"/>
                <w:szCs w:val="24"/>
              </w:rPr>
              <w:t>механизмов поддержки современных тенденц</w:t>
            </w:r>
            <w:r>
              <w:rPr>
                <w:rFonts w:ascii="Times New Roman" w:hAnsi="Times New Roman"/>
                <w:sz w:val="24"/>
                <w:szCs w:val="24"/>
              </w:rPr>
              <w:t>ий развития народного искусства</w:t>
            </w:r>
            <w:proofErr w:type="gramEnd"/>
          </w:p>
          <w:p w:rsidR="007504AF" w:rsidRPr="00D34486" w:rsidRDefault="007504AF" w:rsidP="005A0539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pct"/>
            <w:gridSpan w:val="2"/>
          </w:tcPr>
          <w:p w:rsidR="0020262B" w:rsidRPr="00D34486" w:rsidRDefault="0020262B" w:rsidP="005A0539">
            <w:pPr>
              <w:pStyle w:val="a6"/>
              <w:spacing w:after="0"/>
              <w:ind w:firstLine="317"/>
              <w:jc w:val="both"/>
            </w:pPr>
            <w:r w:rsidRPr="00D34486">
              <w:t>Современная художественная декоративно-прикладная школа городского округа Тольятти (ювелирный дизайн, керамика и др. современные и авторские направления) динамично развиваются, однако нет механизмов сохранения и подд</w:t>
            </w:r>
            <w:r w:rsidR="00982FE0">
              <w:t>ержки традиционных народных реме</w:t>
            </w:r>
            <w:r w:rsidRPr="00D34486">
              <w:t>сел, особенно этнокультурных.</w:t>
            </w:r>
          </w:p>
        </w:tc>
        <w:tc>
          <w:tcPr>
            <w:tcW w:w="1053" w:type="pct"/>
            <w:gridSpan w:val="2"/>
          </w:tcPr>
          <w:p w:rsidR="0020262B" w:rsidRPr="00D34486" w:rsidRDefault="0020262B" w:rsidP="005A0539">
            <w:pPr>
              <w:tabs>
                <w:tab w:val="left" w:pos="382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Создание специализированной организации либо наделение уже существующей организации функциями по</w:t>
            </w:r>
            <w:r w:rsidR="003F1A03">
              <w:rPr>
                <w:rFonts w:ascii="Times New Roman" w:hAnsi="Times New Roman"/>
                <w:sz w:val="24"/>
                <w:szCs w:val="24"/>
              </w:rPr>
              <w:t>ддержки культуры традиций и реме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се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л народов, населяющих городской округ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27D" w:rsidRPr="00D34486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</w:tr>
      <w:tr w:rsidR="00FC67E8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73"/>
        </w:trPr>
        <w:tc>
          <w:tcPr>
            <w:tcW w:w="564" w:type="pct"/>
            <w:vAlign w:val="center"/>
          </w:tcPr>
          <w:p w:rsidR="00FC67E8" w:rsidRPr="00D34486" w:rsidRDefault="00491DAF" w:rsidP="00491D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  <w:r w:rsidRPr="00491DA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C67E8" w:rsidRPr="00D34486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Необходимость выполнения </w:t>
            </w:r>
            <w:r w:rsidR="00FC67E8" w:rsidRPr="00D34486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22 октября </w:t>
            </w:r>
            <w:r w:rsidR="007504AF">
              <w:rPr>
                <w:rFonts w:ascii="Times New Roman" w:hAnsi="Times New Roman"/>
                <w:sz w:val="24"/>
                <w:szCs w:val="24"/>
              </w:rPr>
              <w:br/>
            </w:r>
            <w:r w:rsidR="00FC67E8" w:rsidRPr="00D34486">
              <w:rPr>
                <w:rFonts w:ascii="Times New Roman" w:hAnsi="Times New Roman"/>
                <w:sz w:val="24"/>
                <w:szCs w:val="24"/>
              </w:rPr>
              <w:t xml:space="preserve">2013 года № 284-ФЗ «О внесении изменений в отдельные </w:t>
            </w:r>
            <w:proofErr w:type="spellStart"/>
            <w:proofErr w:type="gramStart"/>
            <w:r w:rsidR="00FC67E8" w:rsidRPr="00D34486">
              <w:rPr>
                <w:rFonts w:ascii="Times New Roman" w:hAnsi="Times New Roman"/>
                <w:sz w:val="24"/>
                <w:szCs w:val="24"/>
              </w:rPr>
              <w:t>законода</w:t>
            </w:r>
            <w:r w:rsidR="007504AF">
              <w:rPr>
                <w:rFonts w:ascii="Times New Roman" w:hAnsi="Times New Roman"/>
                <w:sz w:val="24"/>
                <w:szCs w:val="24"/>
              </w:rPr>
              <w:t>-</w:t>
            </w:r>
            <w:r w:rsidR="00FC67E8" w:rsidRPr="00D34486">
              <w:rPr>
                <w:rFonts w:ascii="Times New Roman" w:hAnsi="Times New Roman"/>
                <w:sz w:val="24"/>
                <w:szCs w:val="24"/>
              </w:rPr>
              <w:t>тельные</w:t>
            </w:r>
            <w:proofErr w:type="spellEnd"/>
            <w:proofErr w:type="gramEnd"/>
            <w:r w:rsidR="00FC67E8" w:rsidRPr="00D34486">
              <w:rPr>
                <w:rFonts w:ascii="Times New Roman" w:hAnsi="Times New Roman"/>
                <w:sz w:val="24"/>
                <w:szCs w:val="24"/>
              </w:rPr>
              <w:t xml:space="preserve">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</w:t>
            </w:r>
            <w:r w:rsidR="007504AF">
              <w:rPr>
                <w:rFonts w:ascii="Times New Roman" w:hAnsi="Times New Roman"/>
                <w:sz w:val="24"/>
                <w:szCs w:val="24"/>
              </w:rPr>
              <w:t>фере межнациональных отношений»</w:t>
            </w:r>
          </w:p>
        </w:tc>
        <w:tc>
          <w:tcPr>
            <w:tcW w:w="1155" w:type="pct"/>
            <w:gridSpan w:val="2"/>
            <w:vAlign w:val="center"/>
          </w:tcPr>
          <w:p w:rsidR="00FC67E8" w:rsidRPr="00D34486" w:rsidRDefault="00FC67E8" w:rsidP="00491DAF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 течение нескольких лет не решается вопрос о создании </w:t>
            </w:r>
            <w:r w:rsidR="005A0539">
              <w:rPr>
                <w:rFonts w:ascii="Times New Roman" w:hAnsi="Times New Roman"/>
                <w:sz w:val="24"/>
                <w:szCs w:val="24"/>
              </w:rPr>
              <w:t>«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Дома дружбы народов</w:t>
            </w:r>
            <w:r w:rsidR="005A0539">
              <w:rPr>
                <w:rFonts w:ascii="Times New Roman" w:hAnsi="Times New Roman"/>
                <w:sz w:val="24"/>
                <w:szCs w:val="24"/>
              </w:rPr>
              <w:t>»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 городском округе Тольятти. Работа с национально-культурными объединениями не имеет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д</w:t>
            </w:r>
            <w:r w:rsidR="00DE6CB7" w:rsidRPr="00D34486">
              <w:rPr>
                <w:rFonts w:ascii="Times New Roman" w:hAnsi="Times New Roman"/>
                <w:sz w:val="24"/>
                <w:szCs w:val="24"/>
              </w:rPr>
              <w:t>остаточно системного</w:t>
            </w:r>
            <w:proofErr w:type="gramEnd"/>
            <w:r w:rsidR="00DE6CB7" w:rsidRPr="00D34486">
              <w:rPr>
                <w:rFonts w:ascii="Times New Roman" w:hAnsi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053" w:type="pct"/>
            <w:gridSpan w:val="2"/>
            <w:vAlign w:val="center"/>
          </w:tcPr>
          <w:p w:rsidR="00FC67E8" w:rsidRPr="00D34486" w:rsidRDefault="00FC67E8" w:rsidP="00491DAF">
            <w:pPr>
              <w:tabs>
                <w:tab w:val="left" w:pos="274"/>
              </w:tabs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Решение с органами государственной власти Самарской области вопроса о создании </w:t>
            </w:r>
            <w:r w:rsidR="005A0539">
              <w:rPr>
                <w:rFonts w:ascii="Times New Roman" w:hAnsi="Times New Roman"/>
                <w:sz w:val="24"/>
                <w:szCs w:val="24"/>
              </w:rPr>
              <w:t>«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Дома дружбы народов</w:t>
            </w:r>
            <w:r w:rsidR="005A0539">
              <w:rPr>
                <w:rFonts w:ascii="Times New Roman" w:hAnsi="Times New Roman"/>
                <w:sz w:val="24"/>
                <w:szCs w:val="24"/>
              </w:rPr>
              <w:t>»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A0539">
              <w:rPr>
                <w:rFonts w:ascii="Times New Roman" w:hAnsi="Times New Roman"/>
                <w:sz w:val="24"/>
                <w:szCs w:val="24"/>
              </w:rPr>
              <w:t>городском</w:t>
            </w:r>
            <w:r w:rsidR="007B4470" w:rsidRPr="00D3448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5A0539">
              <w:rPr>
                <w:rFonts w:ascii="Times New Roman" w:hAnsi="Times New Roman"/>
                <w:sz w:val="24"/>
                <w:szCs w:val="24"/>
              </w:rPr>
              <w:t>е</w:t>
            </w:r>
            <w:r w:rsidR="007B4470" w:rsidRPr="00D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Тольятти. Организация системной работы с национально-культурными организациями 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7B4470" w:rsidRPr="00D3448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491DAF">
              <w:rPr>
                <w:rFonts w:ascii="Times New Roman" w:hAnsi="Times New Roman"/>
                <w:sz w:val="24"/>
                <w:szCs w:val="24"/>
              </w:rPr>
              <w:t>а</w:t>
            </w:r>
            <w:r w:rsidR="007B4470" w:rsidRPr="00D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Тольятти, привлечение их к работе этой организации на </w:t>
            </w:r>
            <w:r w:rsidR="00982FE0">
              <w:rPr>
                <w:rFonts w:ascii="Times New Roman" w:hAnsi="Times New Roman"/>
                <w:sz w:val="24"/>
                <w:szCs w:val="24"/>
              </w:rPr>
              <w:t>партне</w:t>
            </w:r>
            <w:r w:rsidR="006C1D67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ских условиях.</w:t>
            </w:r>
          </w:p>
        </w:tc>
      </w:tr>
      <w:tr w:rsidR="00DE6CB7" w:rsidRPr="00D34486" w:rsidTr="005A0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966"/>
        </w:trPr>
        <w:tc>
          <w:tcPr>
            <w:tcW w:w="564" w:type="pct"/>
            <w:tcBorders>
              <w:bottom w:val="single" w:sz="4" w:space="0" w:color="auto"/>
            </w:tcBorders>
          </w:tcPr>
          <w:p w:rsidR="00DE6CB7" w:rsidRPr="00D34486" w:rsidRDefault="00DE6CB7" w:rsidP="005A0539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4. Проблема сохранения и популяризации памятников города, благоустройст</w:t>
            </w:r>
            <w:r w:rsidR="007504AF">
              <w:rPr>
                <w:rFonts w:ascii="Times New Roman" w:hAnsi="Times New Roman"/>
                <w:sz w:val="24"/>
                <w:szCs w:val="24"/>
              </w:rPr>
              <w:t>ва прилегающих к ним территорий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DE6CB7" w:rsidRPr="00D34486" w:rsidRDefault="00DE6CB7" w:rsidP="005A053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Многие памятники находятся в плохом состоянии, особенно памятник В.Н.Татищеву, построенный на благотворительные средства 15 лет назад. Это место, куда приезжают свадебные кортежи, гости города и сами тольяттинцы с детьми. У памятника отсутствуют туалеты, разбиты фонари и тротуарная плитка на дорожках, много сухостоя, не благоустроена прилегающая территория вокруг памятника и территория, расположенная вдоль береговой линии.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DE6CB7" w:rsidRPr="00D34486" w:rsidRDefault="00DE6CB7" w:rsidP="005A053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В рамках создания обзорного (кольцевого) туристического маршрута созда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парков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около памятника В.Н.Татищеву, прове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благоустройств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территории около памятника, разработ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и установ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охраны и видеонаблюдения, обеспеч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санитарно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я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территории около памятника.</w:t>
            </w:r>
          </w:p>
        </w:tc>
      </w:tr>
      <w:tr w:rsidR="00DE6CB7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0"/>
        </w:trPr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DE6CB7" w:rsidRPr="00D34486" w:rsidRDefault="007504AF" w:rsidP="007504AF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504AF">
              <w:rPr>
                <w:rFonts w:ascii="Times New Roman" w:hAnsi="Times New Roman"/>
                <w:sz w:val="24"/>
                <w:szCs w:val="24"/>
              </w:rPr>
              <w:t> </w:t>
            </w:r>
            <w:r w:rsidR="00DE6CB7" w:rsidRPr="00D34486">
              <w:rPr>
                <w:rFonts w:ascii="Times New Roman" w:hAnsi="Times New Roman"/>
                <w:sz w:val="24"/>
                <w:szCs w:val="24"/>
              </w:rPr>
              <w:t>Проблема эффективности работы по сохранению историко-культурного насл</w:t>
            </w:r>
            <w:r>
              <w:rPr>
                <w:rFonts w:ascii="Times New Roman" w:hAnsi="Times New Roman"/>
                <w:sz w:val="24"/>
                <w:szCs w:val="24"/>
              </w:rPr>
              <w:t>едия городского округа Тольятти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  <w:vAlign w:val="center"/>
          </w:tcPr>
          <w:p w:rsidR="00DE6CB7" w:rsidRPr="00D34486" w:rsidRDefault="00DE6CB7" w:rsidP="007504A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За последний период времени часть объектов культурного наследия выведена из областного реестра в связи с принятием министерством культуры Самарской области решения о необходимости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дополнительной экспертизы. Необходимо сформировать перечень объектов культурного наследия на муниципальном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уровне. Финансовые вливания в ремонтные работы МУК «Музейный комплекс «Н</w:t>
            </w:r>
            <w:r w:rsidR="007504AF">
              <w:rPr>
                <w:rFonts w:ascii="Times New Roman" w:hAnsi="Times New Roman"/>
                <w:sz w:val="24"/>
                <w:szCs w:val="24"/>
              </w:rPr>
              <w:t>аследие» не привели к открытию и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постоянной эффективной деятельности данного учреждения.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  <w:vAlign w:val="center"/>
          </w:tcPr>
          <w:p w:rsidR="00DE6CB7" w:rsidRPr="00D34486" w:rsidRDefault="00DE6CB7" w:rsidP="007504A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1. Рассмотре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оптимизации сети муниципальных учреждений культуры, в том числе присоединения МУК МК «Наследие»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МУК </w:t>
            </w:r>
            <w:r w:rsidR="007504AF">
              <w:rPr>
                <w:rFonts w:ascii="Times New Roman" w:hAnsi="Times New Roman"/>
                <w:sz w:val="24"/>
                <w:szCs w:val="24"/>
              </w:rPr>
              <w:t>«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Тольяттинский краеведческий музей</w:t>
            </w:r>
            <w:r w:rsidR="007504AF">
              <w:rPr>
                <w:rFonts w:ascii="Times New Roman" w:hAnsi="Times New Roman"/>
                <w:sz w:val="24"/>
                <w:szCs w:val="24"/>
              </w:rPr>
              <w:t>»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CB7" w:rsidRPr="00D34486" w:rsidRDefault="00DE6CB7" w:rsidP="007504A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Ф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ня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муниципального значения.</w:t>
            </w:r>
          </w:p>
          <w:p w:rsidR="00DE6CB7" w:rsidRPr="00D34486" w:rsidRDefault="00DE6CB7" w:rsidP="007504A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3. Активиз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 министерством культуры Самарской области по вопросам сохранения объектов культурного наследия в городском округе Тольятти.</w:t>
            </w:r>
          </w:p>
        </w:tc>
      </w:tr>
      <w:tr w:rsidR="00DE6CB7" w:rsidRPr="00D34486" w:rsidTr="0044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0"/>
        </w:trPr>
        <w:tc>
          <w:tcPr>
            <w:tcW w:w="564" w:type="pct"/>
            <w:tcBorders>
              <w:bottom w:val="single" w:sz="4" w:space="0" w:color="auto"/>
            </w:tcBorders>
          </w:tcPr>
          <w:p w:rsidR="00DE6CB7" w:rsidRPr="00D34486" w:rsidRDefault="00DE6CB7" w:rsidP="00442175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6. Проблема, вызванная отсутствием аккредитации МОУ ВПО Тольяттинский институ</w:t>
            </w:r>
            <w:r w:rsidR="007504AF">
              <w:rPr>
                <w:rFonts w:ascii="Times New Roman" w:hAnsi="Times New Roman"/>
                <w:sz w:val="24"/>
                <w:szCs w:val="24"/>
              </w:rPr>
              <w:t>т искусств (консерватория)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DE6CB7" w:rsidRPr="00D34486" w:rsidRDefault="00DE6CB7" w:rsidP="0044217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МОУ ВПО Тольяттинский институт искусств (консерватория) в силу отсутствия государственной аккредитации не может продолжать свою деятельность, в том числе его подразделение – школа (примерное количество обучающихся – 800 человек). Необходимо решить вопрос об удовлетворении потребности этого количества обучающихся в продолжени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C5896" w:rsidRPr="00D34486">
              <w:rPr>
                <w:rFonts w:ascii="Times New Roman" w:hAnsi="Times New Roman"/>
                <w:sz w:val="24"/>
                <w:szCs w:val="24"/>
              </w:rPr>
              <w:t>бразования в сфере искусства.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DE6CB7" w:rsidRPr="00D34486" w:rsidRDefault="00DE6CB7" w:rsidP="0044217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В связи со сложившейся ситуацией прове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востребованности муниципальных учреждений дополнительного образования детей в сфере культуры и искусства с принятием необходим</w:t>
            </w:r>
            <w:r w:rsidR="007504AF">
              <w:rPr>
                <w:rFonts w:ascii="Times New Roman" w:hAnsi="Times New Roman"/>
                <w:sz w:val="24"/>
                <w:szCs w:val="24"/>
              </w:rPr>
              <w:t>ых решений об оптимизации (в т.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ч. расширения) сети таких учреждений.</w:t>
            </w:r>
          </w:p>
        </w:tc>
      </w:tr>
      <w:tr w:rsidR="00A73989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411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A40" w:rsidRPr="006C62E5" w:rsidRDefault="00843A40" w:rsidP="00AA7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989" w:rsidRPr="00D34486" w:rsidRDefault="00A73989" w:rsidP="00AA7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  <w:p w:rsidR="00A73989" w:rsidRPr="006C62E5" w:rsidRDefault="00A73989" w:rsidP="00AA7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1B12" w:rsidRPr="00D34486" w:rsidTr="0044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191"/>
        </w:trPr>
        <w:tc>
          <w:tcPr>
            <w:tcW w:w="564" w:type="pct"/>
            <w:tcBorders>
              <w:bottom w:val="single" w:sz="4" w:space="0" w:color="auto"/>
            </w:tcBorders>
          </w:tcPr>
          <w:p w:rsidR="00C81B12" w:rsidRPr="00D34486" w:rsidRDefault="00C81B12" w:rsidP="00442175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 течение длительного времени не решается вопрос о строительстве </w:t>
            </w:r>
            <w:proofErr w:type="spellStart"/>
            <w:r w:rsidRPr="00D34486"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трассы в лесном массиве между Автоз</w:t>
            </w:r>
            <w:r w:rsidR="007504AF">
              <w:rPr>
                <w:rFonts w:ascii="Times New Roman" w:hAnsi="Times New Roman"/>
                <w:sz w:val="24"/>
                <w:szCs w:val="24"/>
              </w:rPr>
              <w:t>аводским и Центральным районами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C81B12" w:rsidRPr="00D34486" w:rsidRDefault="00C81B12" w:rsidP="0044217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Жители городского округа не имеют достаточных возможностей для оздоровления и занятий зимними видами спорта без посещения специализированных мест, закрепленных за муниципальными спортивными учреждениями.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C81B12" w:rsidRPr="00D34486" w:rsidRDefault="00C81B12" w:rsidP="0044217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работы в 2015 году по строительству </w:t>
            </w:r>
            <w:proofErr w:type="spellStart"/>
            <w:r w:rsidRPr="00D34486"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трассы в лесном массиве между Автозаводским и Центральным районами.</w:t>
            </w:r>
          </w:p>
        </w:tc>
      </w:tr>
      <w:tr w:rsidR="00A73989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469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6E0" w:rsidRPr="006C62E5" w:rsidRDefault="005C76E0" w:rsidP="003B27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989" w:rsidRPr="00D34486" w:rsidRDefault="00A73989" w:rsidP="003B27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A73989" w:rsidRPr="006C62E5" w:rsidRDefault="00A73989" w:rsidP="003B27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5CA" w:rsidRPr="00D34486" w:rsidTr="0044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853"/>
        </w:trPr>
        <w:tc>
          <w:tcPr>
            <w:tcW w:w="564" w:type="pct"/>
            <w:tcBorders>
              <w:bottom w:val="single" w:sz="4" w:space="0" w:color="auto"/>
            </w:tcBorders>
          </w:tcPr>
          <w:p w:rsidR="000575CA" w:rsidRPr="00D34486" w:rsidRDefault="000575CA" w:rsidP="00442175">
            <w:pPr>
              <w:shd w:val="clear" w:color="auto" w:fill="FFFFFF"/>
              <w:tabs>
                <w:tab w:val="left" w:pos="304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position w:val="4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position w:val="4"/>
                <w:sz w:val="24"/>
                <w:szCs w:val="24"/>
              </w:rPr>
              <w:t>Отсутствие единого туристического прод</w:t>
            </w:r>
            <w:r w:rsidR="007504AF">
              <w:rPr>
                <w:rFonts w:ascii="Times New Roman" w:hAnsi="Times New Roman"/>
                <w:position w:val="4"/>
                <w:sz w:val="24"/>
                <w:szCs w:val="24"/>
              </w:rPr>
              <w:t>укта городского округа Тольятти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0575CA" w:rsidRPr="00D34486" w:rsidRDefault="000575CA" w:rsidP="00442175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position w:val="4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Разработана схема и концепция обзорного (кольцевого) туристического </w:t>
            </w:r>
            <w:r w:rsidRPr="00D34486">
              <w:rPr>
                <w:rFonts w:ascii="Times New Roman" w:hAnsi="Times New Roman"/>
                <w:position w:val="4"/>
                <w:sz w:val="24"/>
                <w:szCs w:val="24"/>
              </w:rPr>
              <w:t xml:space="preserve">маршрута по городу. Территория, по которой проложен обзорный туристический маршрут, недостаточно благоустроена, не наполнена объектами туристического показа. </w:t>
            </w:r>
            <w:r w:rsidRPr="00D34486">
              <w:rPr>
                <w:rFonts w:ascii="Times New Roman" w:hAnsi="Times New Roman"/>
                <w:position w:val="2"/>
                <w:sz w:val="24"/>
                <w:szCs w:val="24"/>
              </w:rPr>
              <w:t>Отсутствует единая база внутренних туристических маршрутов и экскурсий.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0575CA" w:rsidRPr="00D34486" w:rsidRDefault="0047354B" w:rsidP="00442175">
            <w:pPr>
              <w:tabs>
                <w:tab w:val="left" w:pos="27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position w:val="4"/>
                <w:sz w:val="24"/>
                <w:szCs w:val="24"/>
              </w:rPr>
              <w:t xml:space="preserve">1. </w:t>
            </w:r>
            <w:r w:rsidR="000575CA" w:rsidRPr="00D34486">
              <w:rPr>
                <w:rFonts w:ascii="Times New Roman" w:hAnsi="Times New Roman"/>
                <w:position w:val="4"/>
                <w:sz w:val="24"/>
                <w:szCs w:val="24"/>
              </w:rPr>
              <w:t>Необходим</w:t>
            </w:r>
            <w:r w:rsidR="009D1C41">
              <w:rPr>
                <w:rFonts w:ascii="Times New Roman" w:hAnsi="Times New Roman"/>
                <w:position w:val="4"/>
                <w:sz w:val="24"/>
                <w:szCs w:val="24"/>
              </w:rPr>
              <w:t>а</w:t>
            </w:r>
            <w:r w:rsidR="000575CA" w:rsidRPr="00D34486">
              <w:rPr>
                <w:rFonts w:ascii="Times New Roman" w:hAnsi="Times New Roman"/>
                <w:position w:val="4"/>
                <w:sz w:val="24"/>
                <w:szCs w:val="24"/>
              </w:rPr>
              <w:t xml:space="preserve"> активиз</w:t>
            </w:r>
            <w:r w:rsidR="009D1C41">
              <w:rPr>
                <w:rFonts w:ascii="Times New Roman" w:hAnsi="Times New Roman"/>
                <w:position w:val="4"/>
                <w:sz w:val="24"/>
                <w:szCs w:val="24"/>
              </w:rPr>
              <w:t>ация</w:t>
            </w:r>
            <w:r w:rsidR="000575CA" w:rsidRPr="00D34486">
              <w:rPr>
                <w:rFonts w:ascii="Times New Roman" w:hAnsi="Times New Roman"/>
                <w:position w:val="4"/>
                <w:sz w:val="24"/>
                <w:szCs w:val="24"/>
              </w:rPr>
              <w:t xml:space="preserve"> работ</w:t>
            </w:r>
            <w:r w:rsidR="009D1C41">
              <w:rPr>
                <w:rFonts w:ascii="Times New Roman" w:hAnsi="Times New Roman"/>
                <w:position w:val="4"/>
                <w:sz w:val="24"/>
                <w:szCs w:val="24"/>
              </w:rPr>
              <w:t>ы</w:t>
            </w:r>
            <w:r w:rsidR="000575CA" w:rsidRPr="00D34486">
              <w:rPr>
                <w:rFonts w:ascii="Times New Roman" w:hAnsi="Times New Roman"/>
                <w:position w:val="4"/>
                <w:sz w:val="24"/>
                <w:szCs w:val="24"/>
              </w:rPr>
              <w:t xml:space="preserve"> по наполнению </w:t>
            </w:r>
            <w:r w:rsidR="000575CA" w:rsidRPr="00D34486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обзорного (кольцевого) туристического </w:t>
            </w:r>
            <w:r w:rsidR="000575CA" w:rsidRPr="00D34486">
              <w:rPr>
                <w:rFonts w:ascii="Times New Roman" w:hAnsi="Times New Roman"/>
                <w:position w:val="4"/>
                <w:sz w:val="24"/>
                <w:szCs w:val="24"/>
              </w:rPr>
              <w:t>маршрута объектами туристического показа и благоустройству.</w:t>
            </w:r>
          </w:p>
          <w:p w:rsidR="000575CA" w:rsidRPr="00D34486" w:rsidRDefault="000575CA" w:rsidP="0044217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На конкурсной основе отб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лучши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х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туристически</w:t>
            </w:r>
            <w:r w:rsidR="009D1C41">
              <w:rPr>
                <w:rFonts w:ascii="Times New Roman" w:hAnsi="Times New Roman"/>
                <w:sz w:val="24"/>
                <w:szCs w:val="24"/>
              </w:rPr>
              <w:t>х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продукт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(проект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) в сфе</w:t>
            </w:r>
            <w:r w:rsidR="00C55408">
              <w:rPr>
                <w:rFonts w:ascii="Times New Roman" w:hAnsi="Times New Roman"/>
                <w:sz w:val="24"/>
                <w:szCs w:val="24"/>
              </w:rPr>
              <w:t>ре въездного туризма, основанных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на использовании туристического потенциала городского округа Тольятти, с финансовой поддержкой победителей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конкурса в течение первого года реализации проектов, признанных победителями конкурса (в виде субсидии).</w:t>
            </w:r>
          </w:p>
          <w:p w:rsidR="000575CA" w:rsidRPr="00D34486" w:rsidRDefault="00C55408" w:rsidP="0044217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5540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 w:rsidR="000575CA" w:rsidRPr="00D34486">
              <w:rPr>
                <w:rFonts w:ascii="Times New Roman" w:hAnsi="Times New Roman"/>
                <w:sz w:val="24"/>
                <w:szCs w:val="24"/>
              </w:rPr>
              <w:t>Предусмотре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0575CA" w:rsidRPr="00D34486">
              <w:rPr>
                <w:rFonts w:ascii="Times New Roman" w:hAnsi="Times New Roman"/>
                <w:sz w:val="24"/>
                <w:szCs w:val="24"/>
              </w:rPr>
              <w:t xml:space="preserve"> мероприятия по предоставлению субсидий социально ориентированным некоммерческим организациям, осуществляющим деятельность по развитию внутреннего и въездного туризма на территории городского округа Тольятти в соответствии с решением Думы городского округа Тольятти от </w:t>
            </w:r>
            <w:r w:rsidR="007A546C">
              <w:rPr>
                <w:rFonts w:ascii="Times New Roman" w:hAnsi="Times New Roman"/>
                <w:sz w:val="24"/>
                <w:szCs w:val="24"/>
              </w:rPr>
              <w:br/>
            </w:r>
            <w:r w:rsidR="000575CA" w:rsidRPr="00D34486">
              <w:rPr>
                <w:rFonts w:ascii="Times New Roman" w:hAnsi="Times New Roman"/>
                <w:sz w:val="24"/>
                <w:szCs w:val="24"/>
              </w:rPr>
              <w:t>1 июня 2011 года №</w:t>
            </w:r>
            <w:r w:rsidR="0047354B" w:rsidRPr="00D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5CA" w:rsidRPr="00D34486">
              <w:rPr>
                <w:rFonts w:ascii="Times New Roman" w:hAnsi="Times New Roman"/>
                <w:sz w:val="24"/>
                <w:szCs w:val="24"/>
              </w:rPr>
              <w:t>563 «Об установлении дополнительных видов деятельности для признания некоммерческих организаций социально ориентированными в городском округе Тольятти».</w:t>
            </w:r>
            <w:proofErr w:type="gramEnd"/>
          </w:p>
        </w:tc>
      </w:tr>
      <w:tr w:rsidR="00A73989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61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989" w:rsidRPr="00D34486" w:rsidRDefault="00A73989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Поддержка социально ориентированных некоммерческих организаций</w:t>
            </w:r>
          </w:p>
        </w:tc>
      </w:tr>
      <w:tr w:rsidR="0047354B" w:rsidRPr="00D34486" w:rsidTr="00D16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34"/>
        </w:trPr>
        <w:tc>
          <w:tcPr>
            <w:tcW w:w="564" w:type="pct"/>
            <w:tcBorders>
              <w:bottom w:val="single" w:sz="4" w:space="0" w:color="auto"/>
            </w:tcBorders>
          </w:tcPr>
          <w:p w:rsidR="0047354B" w:rsidRPr="00D34486" w:rsidRDefault="0047354B" w:rsidP="00D1632E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Необходимость полноценной реализации на территории городского округа Тольятти федерального законодательства о поддержке социально ориентированных некоммерческих организаций в интересах городского сообщества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47354B" w:rsidRPr="00D34486" w:rsidRDefault="0047354B" w:rsidP="00D1632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 пункте 4 статьи 31 Федерального закона от </w:t>
            </w:r>
            <w:r w:rsidR="00C55408">
              <w:rPr>
                <w:rFonts w:ascii="Times New Roman" w:hAnsi="Times New Roman"/>
                <w:sz w:val="24"/>
                <w:szCs w:val="24"/>
              </w:rPr>
              <w:br/>
            </w:r>
            <w:r w:rsidRPr="00D34486">
              <w:rPr>
                <w:rFonts w:ascii="Times New Roman" w:hAnsi="Times New Roman"/>
                <w:sz w:val="24"/>
                <w:szCs w:val="24"/>
              </w:rPr>
              <w:t>12 января 1996 года № 7-ФЗ указано, что органы местного самоуправления в приоритетном порядке оказывают поддержку социально ориентированным НКО в перечисленных в законе формах.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47354B" w:rsidRPr="00D34486" w:rsidRDefault="0047354B" w:rsidP="00D1632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Рассмотре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 w:rsidR="009D1C41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упрощения процедуры предоставления помещений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для занятий в образовательных учреждениях и снижения стоимости арендной платы (либо освобождения от аренды) за пользование муниципальным имуществом (помещениями) для некоммерческих организац</w:t>
            </w:r>
            <w:r w:rsidR="00C55408">
              <w:rPr>
                <w:rFonts w:ascii="Times New Roman" w:hAnsi="Times New Roman"/>
                <w:sz w:val="24"/>
                <w:szCs w:val="24"/>
              </w:rPr>
              <w:t>ий, работающих с детьми и молоде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жью.</w:t>
            </w:r>
          </w:p>
          <w:p w:rsidR="0047354B" w:rsidRDefault="0047354B" w:rsidP="00D1632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Принят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 целью значительного упрощения процедуры предоставления муниципального и</w:t>
            </w:r>
            <w:r w:rsidR="00CE79D0">
              <w:rPr>
                <w:rFonts w:ascii="Times New Roman" w:hAnsi="Times New Roman"/>
                <w:sz w:val="24"/>
                <w:szCs w:val="24"/>
              </w:rPr>
              <w:t>мущества (помещений), переданного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 о</w:t>
            </w:r>
            <w:bookmarkStart w:id="0" w:name="_GoBack"/>
            <w:bookmarkEnd w:id="0"/>
            <w:r w:rsidRPr="00D34486">
              <w:rPr>
                <w:rFonts w:ascii="Times New Roman" w:hAnsi="Times New Roman"/>
                <w:sz w:val="24"/>
                <w:szCs w:val="24"/>
              </w:rPr>
              <w:t>перативное управление муниципальным учреждениям, для проведения разовых и краткосрочных мероприятий.</w:t>
            </w:r>
          </w:p>
          <w:p w:rsidR="00442175" w:rsidRPr="00D34486" w:rsidRDefault="00442175" w:rsidP="00D1632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BC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34"/>
        </w:trPr>
        <w:tc>
          <w:tcPr>
            <w:tcW w:w="2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C" w:rsidRPr="006C62E5" w:rsidRDefault="003947BC" w:rsidP="00AA7E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47BC" w:rsidRPr="00D34486" w:rsidRDefault="003947BC" w:rsidP="00AA7E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  <w:p w:rsidR="003947BC" w:rsidRPr="006C62E5" w:rsidRDefault="003947BC" w:rsidP="00AA7E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47BC" w:rsidRPr="00D34486" w:rsidTr="00D16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34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3947BC" w:rsidRPr="00D34486" w:rsidRDefault="003947BC" w:rsidP="00D1632E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аккредитации рабочих мест для организации временной занятости (труд</w:t>
            </w:r>
            <w:r w:rsidR="00C55408">
              <w:rPr>
                <w:rFonts w:ascii="Times New Roman" w:hAnsi="Times New Roman"/>
                <w:sz w:val="24"/>
                <w:szCs w:val="24"/>
              </w:rPr>
              <w:t>оустройства) несовершеннолетних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7BC" w:rsidRPr="00D34486" w:rsidRDefault="003947BC" w:rsidP="00D1632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рабочие места для организации временной занятости (трудоустройства) несовершеннолетних должны пройти аккредитацию, без которой трудоустройство несовершеннолетних не допускается.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7BC" w:rsidRPr="00D34486" w:rsidRDefault="003947BC" w:rsidP="00D1632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Принят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мер для решения проблемы в рамках законодательства.</w:t>
            </w:r>
          </w:p>
        </w:tc>
      </w:tr>
      <w:tr w:rsidR="00C81B12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599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B12" w:rsidRPr="00D34486" w:rsidRDefault="00C81B12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Социальная поддержка населения</w:t>
            </w:r>
          </w:p>
        </w:tc>
      </w:tr>
      <w:tr w:rsidR="005E540A" w:rsidRPr="00D34486" w:rsidTr="00D16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330"/>
        </w:trPr>
        <w:tc>
          <w:tcPr>
            <w:tcW w:w="564" w:type="pct"/>
            <w:tcBorders>
              <w:bottom w:val="single" w:sz="4" w:space="0" w:color="auto"/>
            </w:tcBorders>
          </w:tcPr>
          <w:p w:rsidR="005E540A" w:rsidRPr="00D34486" w:rsidRDefault="005E540A" w:rsidP="00D1632E">
            <w:pPr>
              <w:pStyle w:val="32"/>
              <w:spacing w:before="0" w:beforeAutospacing="0" w:after="0" w:afterAutospacing="0"/>
              <w:jc w:val="both"/>
            </w:pPr>
            <w:r w:rsidRPr="00D34486">
              <w:t>Необходимость создания условий доступности городской среды для ма</w:t>
            </w:r>
            <w:r w:rsidR="00C55408">
              <w:t>ломобильных категорий населения</w:t>
            </w:r>
          </w:p>
        </w:tc>
        <w:tc>
          <w:tcPr>
            <w:tcW w:w="1155" w:type="pct"/>
            <w:gridSpan w:val="2"/>
            <w:tcBorders>
              <w:bottom w:val="single" w:sz="4" w:space="0" w:color="auto"/>
            </w:tcBorders>
          </w:tcPr>
          <w:p w:rsidR="005E540A" w:rsidRPr="00D34486" w:rsidRDefault="005E540A" w:rsidP="00D1632E">
            <w:pPr>
              <w:pStyle w:val="32"/>
              <w:spacing w:before="0" w:beforeAutospacing="0" w:after="0" w:afterAutospacing="0"/>
              <w:ind w:firstLine="317"/>
              <w:jc w:val="both"/>
            </w:pPr>
            <w:r w:rsidRPr="00D34486">
              <w:t>Принята муниципальная программа «Формирование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2014-2020 годы», предусматривающая финансирование из различных источников, в том числе из городского бюджета. Реальное финансирование значительно меньше имеющейся потребности. Установка пандусов на объектах социально</w:t>
            </w:r>
            <w:r w:rsidR="00D1632E">
              <w:t>й сферы и на жилых объектах веде</w:t>
            </w:r>
            <w:r w:rsidRPr="00D34486">
              <w:t xml:space="preserve">тся в меньших </w:t>
            </w:r>
            <w:r w:rsidR="00624E55">
              <w:t>объем</w:t>
            </w:r>
            <w:r w:rsidRPr="00D34486">
              <w:t>ах, чем запланировано в целевой программе.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5E540A" w:rsidRPr="00D34486" w:rsidRDefault="00D1632E" w:rsidP="00D1632E">
            <w:pPr>
              <w:pStyle w:val="32"/>
              <w:spacing w:before="0" w:beforeAutospacing="0" w:after="0" w:afterAutospacing="0"/>
              <w:ind w:firstLine="317"/>
              <w:jc w:val="both"/>
            </w:pPr>
            <w:r>
              <w:t>1.</w:t>
            </w:r>
            <w:r w:rsidRPr="00D1632E">
              <w:t> </w:t>
            </w:r>
            <w:r w:rsidR="005E540A" w:rsidRPr="00D34486">
              <w:t>Участие в реализации мероприятий государственной программы Самарской области «Доступная среда».</w:t>
            </w:r>
          </w:p>
          <w:p w:rsidR="005E540A" w:rsidRPr="00D34486" w:rsidRDefault="00D1632E" w:rsidP="00D1632E">
            <w:pPr>
              <w:pStyle w:val="32"/>
              <w:spacing w:before="0" w:beforeAutospacing="0" w:after="0" w:afterAutospacing="0"/>
              <w:ind w:firstLine="317"/>
              <w:jc w:val="both"/>
            </w:pPr>
            <w:r>
              <w:t>2.</w:t>
            </w:r>
            <w:r w:rsidRPr="00D1632E">
              <w:t> </w:t>
            </w:r>
            <w:r w:rsidR="005E540A" w:rsidRPr="00D34486">
              <w:t>Увеличение объема финансирования и своевременное выполнение мероприятий муниципальной программы «Формирование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2014-2020 годы», финансирование которых предусмотрено в 2015 году с целью удовлетворения потребности в данных работах в полном объеме.</w:t>
            </w:r>
          </w:p>
        </w:tc>
      </w:tr>
      <w:tr w:rsidR="00A73989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54"/>
        </w:trPr>
        <w:tc>
          <w:tcPr>
            <w:tcW w:w="277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989" w:rsidRPr="00D34486" w:rsidRDefault="00A73989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989" w:rsidRPr="00D34486" w:rsidRDefault="00A73989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Общие вопросы</w:t>
            </w:r>
          </w:p>
          <w:p w:rsidR="005C76E0" w:rsidRPr="00D34486" w:rsidRDefault="005C76E0" w:rsidP="00AA7E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B49A2" w:rsidRPr="00D34486" w:rsidTr="00D16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654"/>
        </w:trPr>
        <w:tc>
          <w:tcPr>
            <w:tcW w:w="564" w:type="pct"/>
          </w:tcPr>
          <w:p w:rsidR="008B49A2" w:rsidRPr="00D34486" w:rsidRDefault="008B49A2" w:rsidP="00D1632E">
            <w:pPr>
              <w:tabs>
                <w:tab w:val="left" w:pos="318"/>
              </w:tabs>
              <w:spacing w:after="0" w:line="240" w:lineRule="auto"/>
              <w:ind w:right="-3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Дефицит кадров в социально значимых отраслях (образова</w:t>
            </w:r>
            <w:r w:rsidR="00C55408">
              <w:rPr>
                <w:rFonts w:ascii="Times New Roman" w:hAnsi="Times New Roman"/>
                <w:sz w:val="24"/>
                <w:szCs w:val="24"/>
              </w:rPr>
              <w:t>ние, здравоохранение, культура)</w:t>
            </w:r>
          </w:p>
        </w:tc>
        <w:tc>
          <w:tcPr>
            <w:tcW w:w="1155" w:type="pct"/>
            <w:gridSpan w:val="2"/>
          </w:tcPr>
          <w:p w:rsidR="008B49A2" w:rsidRPr="00D34486" w:rsidRDefault="008B49A2" w:rsidP="00D1632E">
            <w:pPr>
              <w:spacing w:after="0" w:line="240" w:lineRule="auto"/>
              <w:ind w:right="-62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Работники указанных сфер зачастую не имеют возможно</w:t>
            </w:r>
            <w:r w:rsidR="00982FE0">
              <w:rPr>
                <w:rFonts w:ascii="Times New Roman" w:hAnsi="Times New Roman"/>
                <w:sz w:val="24"/>
                <w:szCs w:val="24"/>
              </w:rPr>
              <w:t>сти приобрести собственное жилье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, что вынуждает их искать работу в коммерческих структурах или уезжать из города. В городском округе недостаточно доступного жилья. Педагогические и непедагогические работники МБУ детских садов вынуждены работать на 1,5-2 ставки. Повышение заработной платы не решило полностью проблему. Спрос на о</w:t>
            </w:r>
            <w:r w:rsidR="00C55408">
              <w:rPr>
                <w:rFonts w:ascii="Times New Roman" w:hAnsi="Times New Roman"/>
                <w:sz w:val="24"/>
                <w:szCs w:val="24"/>
              </w:rPr>
              <w:t>бучение в ГОУ СПО Тольяттинский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социально-педагогический колледж (отделение «Дошкольное образование» по квалификации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«воспитатель дошкольного учреждения») низок. Так, в июне 2013 года состоялся выпуск всего 23 человек. Количество выпускников не может существенно перекрыть вакансии, нет гарантий их прихода в муниципальные учреждения. Во исполнение    требования прокуратуры города Тольятти от 24 августа 2010 года № 07-08-5311/10</w:t>
            </w:r>
            <w:r w:rsidR="00C55408">
              <w:rPr>
                <w:rFonts w:ascii="Times New Roman" w:hAnsi="Times New Roman"/>
                <w:sz w:val="24"/>
                <w:szCs w:val="24"/>
              </w:rPr>
              <w:t>,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 11 ноября 2010 года льготы по первоочередному предоставлению мест в ДОУ сотрудникам ДОУ отменены. Все вышеуказанное приводит к высокому кадровому дефициту в ряде отраслей социальной сферы.</w:t>
            </w:r>
          </w:p>
        </w:tc>
        <w:tc>
          <w:tcPr>
            <w:tcW w:w="1053" w:type="pct"/>
            <w:gridSpan w:val="2"/>
          </w:tcPr>
          <w:p w:rsidR="008B49A2" w:rsidRPr="00D34486" w:rsidRDefault="00C55408" w:rsidP="00D163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C55408">
              <w:rPr>
                <w:rFonts w:ascii="Times New Roman" w:hAnsi="Times New Roman"/>
                <w:sz w:val="24"/>
                <w:szCs w:val="24"/>
              </w:rPr>
              <w:t> </w:t>
            </w:r>
            <w:r w:rsidR="008B49A2" w:rsidRPr="00D34486">
              <w:rPr>
                <w:rFonts w:ascii="Times New Roman" w:hAnsi="Times New Roman"/>
                <w:sz w:val="24"/>
                <w:szCs w:val="24"/>
              </w:rPr>
              <w:t>Проработ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ка</w:t>
            </w:r>
            <w:r w:rsidR="008B49A2" w:rsidRPr="00D34486">
              <w:rPr>
                <w:rFonts w:ascii="Times New Roman" w:hAnsi="Times New Roman"/>
                <w:sz w:val="24"/>
                <w:szCs w:val="24"/>
              </w:rPr>
              <w:t xml:space="preserve"> мер по строительству социального жилья для работников муниципальных учреждений и муниципальных предприятий, а также выделению адресных беспроцентных субсидий работникам бюджетной сферы городского округа Тольятти.</w:t>
            </w:r>
          </w:p>
          <w:p w:rsidR="008B49A2" w:rsidRPr="00D34486" w:rsidRDefault="00C55408" w:rsidP="00D163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55408">
              <w:rPr>
                <w:rFonts w:ascii="Times New Roman" w:hAnsi="Times New Roman"/>
                <w:sz w:val="24"/>
                <w:szCs w:val="24"/>
              </w:rPr>
              <w:t> </w:t>
            </w:r>
            <w:r w:rsidR="008B49A2" w:rsidRPr="00D34486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8B49A2" w:rsidRPr="00D34486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ой</w:t>
            </w:r>
            <w:r w:rsidR="008B49A2" w:rsidRPr="00D34486">
              <w:rPr>
                <w:rFonts w:ascii="Times New Roman" w:hAnsi="Times New Roman"/>
                <w:sz w:val="24"/>
                <w:szCs w:val="24"/>
              </w:rPr>
              <w:t xml:space="preserve"> переподготовк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и</w:t>
            </w:r>
            <w:r w:rsidR="008B49A2" w:rsidRPr="00D34486">
              <w:rPr>
                <w:rFonts w:ascii="Times New Roman" w:hAnsi="Times New Roman"/>
                <w:sz w:val="24"/>
                <w:szCs w:val="24"/>
              </w:rPr>
              <w:t xml:space="preserve"> мам, находя</w:t>
            </w:r>
            <w:r w:rsidR="00D1632E">
              <w:rPr>
                <w:rFonts w:ascii="Times New Roman" w:hAnsi="Times New Roman"/>
                <w:sz w:val="24"/>
                <w:szCs w:val="24"/>
              </w:rPr>
              <w:t>щихся в отпуске по уходу за ребе</w:t>
            </w:r>
            <w:r w:rsidR="008B49A2" w:rsidRPr="00D34486">
              <w:rPr>
                <w:rFonts w:ascii="Times New Roman" w:hAnsi="Times New Roman"/>
                <w:sz w:val="24"/>
                <w:szCs w:val="24"/>
              </w:rPr>
              <w:t>нком до 3-х лет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,</w:t>
            </w:r>
            <w:r w:rsidR="008B49A2" w:rsidRPr="00D34486">
              <w:rPr>
                <w:rFonts w:ascii="Times New Roman" w:hAnsi="Times New Roman"/>
                <w:sz w:val="24"/>
                <w:szCs w:val="24"/>
              </w:rPr>
              <w:t xml:space="preserve"> с последующим их трудоустройством в детские сады.</w:t>
            </w:r>
          </w:p>
          <w:p w:rsidR="008B49A2" w:rsidRPr="00D34486" w:rsidRDefault="008B49A2" w:rsidP="00D163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3. Организ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льготно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я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 высших учебных заведениях для штатных работников муниципальных образовательных учреждений.</w:t>
            </w:r>
          </w:p>
          <w:p w:rsidR="008B49A2" w:rsidRPr="00D34486" w:rsidRDefault="008B49A2" w:rsidP="00D163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4. Реш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 министерством образования и науки Самарской области вопрос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 возвращении льгот на внеочередное и первоочередное зачисление детей в дошкольные образовательные учреждения для штатных работников муниципальных образовательных учреждений дошкольного и общего образования.</w:t>
            </w:r>
          </w:p>
          <w:p w:rsidR="008B49A2" w:rsidRPr="00D34486" w:rsidRDefault="008B49A2" w:rsidP="00D163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5. Продолж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по повышению заработной платы работников учреждений социальной сферы.</w:t>
            </w:r>
          </w:p>
          <w:p w:rsidR="008B49A2" w:rsidRPr="00D34486" w:rsidRDefault="008B49A2" w:rsidP="00D163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6. Продолж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по оказанию мер поддержки медицинского персонала государственных учреждений здравоохранения.</w:t>
            </w:r>
          </w:p>
        </w:tc>
      </w:tr>
      <w:tr w:rsidR="00733E5D" w:rsidRPr="00D34486" w:rsidTr="00D16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73"/>
        </w:trPr>
        <w:tc>
          <w:tcPr>
            <w:tcW w:w="564" w:type="pct"/>
          </w:tcPr>
          <w:p w:rsidR="00733E5D" w:rsidRPr="00D34486" w:rsidRDefault="00DC1F27" w:rsidP="00D1632E">
            <w:pPr>
              <w:tabs>
                <w:tab w:val="left" w:pos="318"/>
              </w:tabs>
              <w:spacing w:after="0" w:line="240" w:lineRule="auto"/>
              <w:ind w:right="-6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DC1F27">
              <w:rPr>
                <w:rFonts w:ascii="Times New Roman" w:hAnsi="Times New Roman"/>
                <w:sz w:val="24"/>
                <w:szCs w:val="24"/>
              </w:rPr>
              <w:t> </w:t>
            </w:r>
            <w:r w:rsidR="00733E5D" w:rsidRPr="00D34486">
              <w:rPr>
                <w:rFonts w:ascii="Times New Roman" w:hAnsi="Times New Roman"/>
                <w:sz w:val="24"/>
                <w:szCs w:val="24"/>
              </w:rPr>
              <w:t xml:space="preserve">Необходимость обеспечения системной работы по восстановлению и </w:t>
            </w:r>
            <w:r w:rsidR="00982FE0">
              <w:rPr>
                <w:rFonts w:ascii="Times New Roman" w:hAnsi="Times New Roman"/>
                <w:sz w:val="24"/>
                <w:szCs w:val="24"/>
              </w:rPr>
              <w:t>развитию зеле</w:t>
            </w:r>
            <w:r w:rsidR="00733E5D" w:rsidRPr="00D34486">
              <w:rPr>
                <w:rFonts w:ascii="Times New Roman" w:hAnsi="Times New Roman"/>
                <w:sz w:val="24"/>
                <w:szCs w:val="24"/>
              </w:rPr>
              <w:t>ных насаждений, обеспечение благоприятной визуальной эстетической среды города, формирование экологичес</w:t>
            </w:r>
            <w:r>
              <w:rPr>
                <w:rFonts w:ascii="Times New Roman" w:hAnsi="Times New Roman"/>
                <w:sz w:val="24"/>
                <w:szCs w:val="24"/>
              </w:rPr>
              <w:t>кой культуры в городском округе</w:t>
            </w:r>
          </w:p>
        </w:tc>
        <w:tc>
          <w:tcPr>
            <w:tcW w:w="1155" w:type="pct"/>
            <w:gridSpan w:val="2"/>
          </w:tcPr>
          <w:p w:rsidR="00733E5D" w:rsidRDefault="00733E5D" w:rsidP="00D1632E">
            <w:pPr>
              <w:spacing w:after="0" w:line="240" w:lineRule="auto"/>
              <w:ind w:right="-62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Последствия засухи 2010 года до сих пор ликвидиро</w:t>
            </w:r>
            <w:r w:rsidR="00982FE0">
              <w:rPr>
                <w:rFonts w:ascii="Times New Roman" w:hAnsi="Times New Roman"/>
                <w:sz w:val="24"/>
                <w:szCs w:val="24"/>
              </w:rPr>
              <w:t>ваны не до конца, в городе остае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тся много сухостоя, что представляет не только опасность для жизни горожан в случае падения деревьев, но и резко ухудшает облик города. Ресурсы и возможности жителей города могли бы быть использованы для озеленения придомовых территорий, а отдельные примеры объединения усилий муниципальных и некоммерческих структур показывают эффективность совместной работы в сфере придания городу благоприятного облика. Привлечение жителей к реализации проектов по озеленению позволит стимулировать форми</w:t>
            </w:r>
            <w:r w:rsidR="00982FE0">
              <w:rPr>
                <w:rFonts w:ascii="Times New Roman" w:hAnsi="Times New Roman"/>
                <w:sz w:val="24"/>
                <w:szCs w:val="24"/>
              </w:rPr>
              <w:t>рование у них (особенно у молоде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жи) экологического самосознания. Привлечение спе</w:t>
            </w:r>
            <w:r w:rsidR="00DC1F27">
              <w:rPr>
                <w:rFonts w:ascii="Times New Roman" w:hAnsi="Times New Roman"/>
                <w:sz w:val="24"/>
                <w:szCs w:val="24"/>
              </w:rPr>
              <w:t>циалистов в сфере дизайна (в т.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ч. ландшафтного) позволит применить современные технологии к созданию уникального облика городских территорий.</w:t>
            </w:r>
          </w:p>
          <w:p w:rsidR="00D1632E" w:rsidRPr="00D34486" w:rsidRDefault="00D1632E" w:rsidP="00D1632E">
            <w:pPr>
              <w:spacing w:after="0" w:line="240" w:lineRule="auto"/>
              <w:ind w:right="-62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</w:tcPr>
          <w:p w:rsidR="00733E5D" w:rsidRPr="00D34486" w:rsidRDefault="00733E5D" w:rsidP="00D1632E">
            <w:pPr>
              <w:spacing w:after="0" w:line="240" w:lineRule="auto"/>
              <w:ind w:right="-6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Разработ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к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а и реализаци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я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мер по озеленению территорий городского округа, в том числе осуществл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благоустройств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территорий городского округа на основе технологий ландшафтного дизайна с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ом предложений и проектов, разработанных специалистами городского округа Тольятти.</w:t>
            </w:r>
          </w:p>
          <w:p w:rsidR="00733E5D" w:rsidRPr="00D34486" w:rsidRDefault="00733E5D" w:rsidP="00D1632E">
            <w:pPr>
              <w:spacing w:after="0" w:line="240" w:lineRule="auto"/>
              <w:ind w:right="-6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Привле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тольяттинских художников и дизайнеров к разработке проектов оформления территорий города.</w:t>
            </w:r>
          </w:p>
          <w:p w:rsidR="00733E5D" w:rsidRPr="00D34486" w:rsidRDefault="00733E5D" w:rsidP="00D1632E">
            <w:pPr>
              <w:spacing w:after="0" w:line="240" w:lineRule="auto"/>
              <w:ind w:right="-62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3. Принят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ие</w:t>
            </w:r>
            <w:r w:rsidR="00DC1F27">
              <w:rPr>
                <w:rFonts w:ascii="Times New Roman" w:hAnsi="Times New Roman"/>
                <w:sz w:val="24"/>
                <w:szCs w:val="24"/>
              </w:rPr>
              <w:t xml:space="preserve"> мер (в т.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ч. мер поощрения на основе конкурсов) по привлечению населения к озеленению придомовых территорий в рамках общественно-муниципальных проектов.</w:t>
            </w:r>
          </w:p>
        </w:tc>
      </w:tr>
      <w:tr w:rsidR="00733E5D" w:rsidRPr="00D34486" w:rsidTr="00D16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73"/>
        </w:trPr>
        <w:tc>
          <w:tcPr>
            <w:tcW w:w="564" w:type="pct"/>
          </w:tcPr>
          <w:p w:rsidR="00733E5D" w:rsidRPr="00D34486" w:rsidRDefault="00DC1F27" w:rsidP="00D1632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DC1F27">
              <w:rPr>
                <w:rFonts w:ascii="Times New Roman" w:hAnsi="Times New Roman"/>
                <w:sz w:val="24"/>
                <w:szCs w:val="24"/>
              </w:rPr>
              <w:t> </w:t>
            </w:r>
            <w:r w:rsidR="00733E5D" w:rsidRPr="00D34486">
              <w:rPr>
                <w:rFonts w:ascii="Times New Roman" w:hAnsi="Times New Roman"/>
                <w:sz w:val="24"/>
                <w:szCs w:val="24"/>
              </w:rPr>
              <w:t>Необходимость решения жилищной пробл</w:t>
            </w:r>
            <w:r>
              <w:rPr>
                <w:rFonts w:ascii="Times New Roman" w:hAnsi="Times New Roman"/>
                <w:sz w:val="24"/>
                <w:szCs w:val="24"/>
              </w:rPr>
              <w:t>емы молодых и многодетных семей</w:t>
            </w:r>
          </w:p>
        </w:tc>
        <w:tc>
          <w:tcPr>
            <w:tcW w:w="1155" w:type="pct"/>
            <w:gridSpan w:val="2"/>
          </w:tcPr>
          <w:p w:rsidR="00733E5D" w:rsidRPr="00D34486" w:rsidRDefault="00733E5D" w:rsidP="00D1632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 отношении данных категорий семей государством предпринимается мера поддержки в виде бесплатного выделения земельных участков под индивидуальное жилищное строительство (многодетным) и выделение социальных выплат (молодым семьям – участникам программы). Однако необходимо понимать, что материальное положение большинства таких семей - недостаточное </w:t>
            </w:r>
            <w:r w:rsidR="00982FE0">
              <w:rPr>
                <w:rFonts w:ascii="Times New Roman" w:hAnsi="Times New Roman"/>
                <w:sz w:val="24"/>
                <w:szCs w:val="24"/>
              </w:rPr>
              <w:t>для того, чтобы приобрести жилье за сче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т собственных средств (в том числе претендовать на получение социальной выплаты).</w:t>
            </w:r>
          </w:p>
        </w:tc>
        <w:tc>
          <w:tcPr>
            <w:tcW w:w="1053" w:type="pct"/>
            <w:gridSpan w:val="2"/>
          </w:tcPr>
          <w:p w:rsidR="00733E5D" w:rsidRPr="00D34486" w:rsidRDefault="00733E5D" w:rsidP="00D1632E">
            <w:pPr>
              <w:tabs>
                <w:tab w:val="left" w:pos="27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1. Изуч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других регионов в части иных форм решения жилищной проблемы молодых и многодетных семей. Изуч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решения жилищной проблемы многодетных семей через выделение жилья вместо выделения земельного участка под индивидуальное жилищное строительство.</w:t>
            </w:r>
          </w:p>
          <w:p w:rsidR="00733E5D" w:rsidRPr="00D34486" w:rsidRDefault="00733E5D" w:rsidP="00D1632E">
            <w:pPr>
              <w:tabs>
                <w:tab w:val="left" w:pos="27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Оперативно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реагирова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на изменения в федеральном законодательстве в части принятия новых государственных программ в данной сфере.</w:t>
            </w:r>
          </w:p>
        </w:tc>
      </w:tr>
      <w:tr w:rsidR="00733E5D" w:rsidRPr="00D34486" w:rsidTr="00D16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69"/>
        </w:trPr>
        <w:tc>
          <w:tcPr>
            <w:tcW w:w="564" w:type="pct"/>
          </w:tcPr>
          <w:p w:rsidR="00733E5D" w:rsidRPr="00D34486" w:rsidRDefault="00DC1F27" w:rsidP="00D1632E">
            <w:pPr>
              <w:tabs>
                <w:tab w:val="left" w:pos="318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C1F27">
              <w:rPr>
                <w:rFonts w:ascii="Times New Roman" w:hAnsi="Times New Roman"/>
                <w:sz w:val="24"/>
                <w:szCs w:val="24"/>
              </w:rPr>
              <w:t> </w:t>
            </w:r>
            <w:r w:rsidR="00733E5D" w:rsidRPr="00D34486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proofErr w:type="gramStart"/>
            <w:r w:rsidR="00733E5D" w:rsidRPr="00D34486">
              <w:rPr>
                <w:rFonts w:ascii="Times New Roman" w:hAnsi="Times New Roman"/>
                <w:sz w:val="24"/>
                <w:szCs w:val="24"/>
              </w:rPr>
              <w:t>повышения качества работы муниципальных учреждений социальной сферы</w:t>
            </w:r>
            <w:proofErr w:type="gramEnd"/>
            <w:r w:rsidR="00733E5D" w:rsidRPr="00D3448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82FE0">
              <w:rPr>
                <w:rFonts w:ascii="Times New Roman" w:hAnsi="Times New Roman"/>
                <w:sz w:val="24"/>
                <w:szCs w:val="24"/>
              </w:rPr>
              <w:t xml:space="preserve"> качества оказываемых ими услуг</w:t>
            </w:r>
          </w:p>
        </w:tc>
        <w:tc>
          <w:tcPr>
            <w:tcW w:w="1155" w:type="pct"/>
            <w:gridSpan w:val="2"/>
          </w:tcPr>
          <w:p w:rsidR="00733E5D" w:rsidRPr="00D34486" w:rsidRDefault="00733E5D" w:rsidP="00D1632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В соответствии с поручениями Президента Российской Федерации, актуальной задачей является повышение качества работы муниципальных учреждений социальной сферы и качества услуг, оказываемых ими населению. Необходимо запустить механизм независимой оценки качества услуг, в том числе с привлечением к такой оценке социально ориентированных некоммерческих организаций.</w:t>
            </w:r>
          </w:p>
        </w:tc>
        <w:tc>
          <w:tcPr>
            <w:tcW w:w="1053" w:type="pct"/>
            <w:gridSpan w:val="2"/>
          </w:tcPr>
          <w:p w:rsidR="00733E5D" w:rsidRPr="00D34486" w:rsidRDefault="00733E5D" w:rsidP="00D1632E">
            <w:pPr>
              <w:tabs>
                <w:tab w:val="left" w:pos="27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18576C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наличия наблюдательных, попечительских и иных советов при муниципальных учреждениях социальной сферы, а также представительства социально ориентированных некоммерческих организаций в таких советах. Принят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мер к созданию советов при всех учреждениях социальной сферы с включением в них представителей профильных некоммерческих организаций. Разработ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к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а нормативн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или информационно-рекомендательн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по реализации настоящей задачи. Обсу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мониторинга и перечн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я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планируемых мер на Форуме некоммерческих организаций городского округа Тольятти и на заседании </w:t>
            </w:r>
            <w:r w:rsidR="00982FE0">
              <w:rPr>
                <w:rFonts w:ascii="Times New Roman" w:hAnsi="Times New Roman"/>
                <w:sz w:val="24"/>
                <w:szCs w:val="24"/>
              </w:rPr>
              <w:t xml:space="preserve">постоянной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комиссии по социальной политике Думы.</w:t>
            </w:r>
          </w:p>
        </w:tc>
      </w:tr>
      <w:tr w:rsidR="00E118BA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69"/>
        </w:trPr>
        <w:tc>
          <w:tcPr>
            <w:tcW w:w="2772" w:type="pct"/>
            <w:gridSpan w:val="5"/>
            <w:vAlign w:val="center"/>
          </w:tcPr>
          <w:p w:rsidR="00E118BA" w:rsidRPr="0095461B" w:rsidRDefault="00E118BA" w:rsidP="00E118BA">
            <w:pPr>
              <w:tabs>
                <w:tab w:val="left" w:pos="274"/>
              </w:tabs>
              <w:spacing w:after="0"/>
              <w:ind w:firstLine="31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118BA" w:rsidRDefault="00E118BA" w:rsidP="00E118BA">
            <w:pPr>
              <w:tabs>
                <w:tab w:val="left" w:pos="274"/>
              </w:tabs>
              <w:spacing w:after="0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iCs/>
                <w:sz w:val="24"/>
                <w:szCs w:val="24"/>
              </w:rPr>
              <w:t>Коммунальное хозяйство</w:t>
            </w:r>
          </w:p>
          <w:p w:rsidR="00E118BA" w:rsidRPr="00E118BA" w:rsidRDefault="00E118BA" w:rsidP="00E118BA">
            <w:pPr>
              <w:tabs>
                <w:tab w:val="left" w:pos="274"/>
              </w:tabs>
              <w:spacing w:after="0"/>
              <w:ind w:firstLine="3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4074" w:rsidRPr="00D34486" w:rsidTr="009546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7"/>
        </w:trPr>
        <w:tc>
          <w:tcPr>
            <w:tcW w:w="564" w:type="pct"/>
            <w:tcBorders>
              <w:top w:val="single" w:sz="4" w:space="0" w:color="auto"/>
            </w:tcBorders>
          </w:tcPr>
          <w:p w:rsidR="00E14074" w:rsidRPr="00E14074" w:rsidRDefault="00DC1F27" w:rsidP="00DC1F27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C1F27">
              <w:rPr>
                <w:rFonts w:ascii="Times New Roman" w:hAnsi="Times New Roman"/>
                <w:sz w:val="24"/>
                <w:szCs w:val="24"/>
              </w:rPr>
              <w:t> </w:t>
            </w:r>
            <w:r w:rsidR="00E14074" w:rsidRPr="00E1407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начисления за общедомовые нужды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</w:tcBorders>
          </w:tcPr>
          <w:p w:rsidR="00E14074" w:rsidRPr="00E14074" w:rsidRDefault="00E14074" w:rsidP="00DC1F27">
            <w:pPr>
              <w:pStyle w:val="1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 определен порядок расчета платы за коммунальные услуги на общедомовые нужды.</w:t>
            </w:r>
          </w:p>
          <w:p w:rsidR="00E14074" w:rsidRPr="00E14074" w:rsidRDefault="00E14074" w:rsidP="00D1632E">
            <w:pPr>
              <w:pStyle w:val="1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sz w:val="24"/>
                <w:szCs w:val="24"/>
              </w:rPr>
              <w:lastRenderedPageBreak/>
              <w:t>Приказом министерства энергетики и жилищно-коммунального хозяйства Самарской области от 27 мая 2013 года № 89 утверждены с 1 июля 20</w:t>
            </w:r>
            <w:r w:rsidR="00D1632E">
              <w:rPr>
                <w:rFonts w:ascii="Times New Roman" w:hAnsi="Times New Roman"/>
                <w:sz w:val="24"/>
                <w:szCs w:val="24"/>
              </w:rPr>
              <w:t>13 года нормативы по холодному</w:t>
            </w:r>
            <w:r w:rsidRPr="00E14074">
              <w:rPr>
                <w:rFonts w:ascii="Times New Roman" w:hAnsi="Times New Roman"/>
                <w:sz w:val="24"/>
                <w:szCs w:val="24"/>
              </w:rPr>
              <w:t xml:space="preserve">, горячему водоснабжению и водоотведению на общедомовые нужды. 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</w:tcPr>
          <w:p w:rsidR="00E14074" w:rsidRPr="00E14074" w:rsidRDefault="00DC1F27" w:rsidP="00DC1F2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DC1F27">
              <w:rPr>
                <w:rFonts w:ascii="Times New Roman" w:hAnsi="Times New Roman"/>
                <w:sz w:val="24"/>
                <w:szCs w:val="24"/>
              </w:rPr>
              <w:t> </w:t>
            </w:r>
            <w:r w:rsidR="00E14074" w:rsidRPr="00E14074">
              <w:rPr>
                <w:rFonts w:ascii="Times New Roman" w:hAnsi="Times New Roman"/>
                <w:sz w:val="24"/>
                <w:szCs w:val="24"/>
              </w:rPr>
              <w:t>Принятие мер по оборудованию многоквартирных домов общедомовыми и индивидуальными приборами учета коммунальных ресурсов.</w:t>
            </w:r>
          </w:p>
          <w:p w:rsidR="00E14074" w:rsidRPr="00E14074" w:rsidRDefault="00E14074" w:rsidP="00DC1F2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E1407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14074">
              <w:rPr>
                <w:rFonts w:ascii="Times New Roman" w:hAnsi="Times New Roman"/>
                <w:sz w:val="24"/>
                <w:szCs w:val="24"/>
              </w:rPr>
              <w:t xml:space="preserve"> исполнением управляющими компаниями требований Постановления </w:t>
            </w:r>
            <w:r w:rsidRPr="00E14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Правительства Российской Федерации от 6 мая 2011 года № 354 в части учета временно проживающих </w:t>
            </w:r>
            <w:r w:rsidR="00C84AF0">
              <w:rPr>
                <w:rFonts w:ascii="Times New Roman" w:hAnsi="Times New Roman"/>
                <w:sz w:val="24"/>
                <w:szCs w:val="24"/>
              </w:rPr>
              <w:t>в жилом помещении потребителей</w:t>
            </w:r>
            <w:r w:rsidRPr="00E14074">
              <w:rPr>
                <w:rFonts w:ascii="Times New Roman" w:hAnsi="Times New Roman"/>
                <w:sz w:val="24"/>
                <w:szCs w:val="24"/>
              </w:rPr>
              <w:t>, не зарегистрированных в этом помещении по постоянному (временному) месту жительства или месту пребывания.</w:t>
            </w:r>
          </w:p>
        </w:tc>
      </w:tr>
      <w:tr w:rsidR="00E14074" w:rsidRPr="00D34486" w:rsidTr="00D163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7"/>
        </w:trPr>
        <w:tc>
          <w:tcPr>
            <w:tcW w:w="564" w:type="pct"/>
            <w:tcBorders>
              <w:top w:val="single" w:sz="4" w:space="0" w:color="auto"/>
            </w:tcBorders>
          </w:tcPr>
          <w:p w:rsidR="00E14074" w:rsidRPr="00E14074" w:rsidRDefault="00DC1F27" w:rsidP="00D1632E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DC1F27">
              <w:rPr>
                <w:rFonts w:ascii="Times New Roman" w:hAnsi="Times New Roman"/>
                <w:sz w:val="24"/>
                <w:szCs w:val="24"/>
              </w:rPr>
              <w:t> </w:t>
            </w:r>
            <w:r w:rsidR="00E14074" w:rsidRPr="00E14074">
              <w:rPr>
                <w:rFonts w:ascii="Times New Roman" w:hAnsi="Times New Roman"/>
                <w:sz w:val="24"/>
                <w:szCs w:val="24"/>
              </w:rPr>
              <w:t>Высокий</w:t>
            </w:r>
            <w:r w:rsidR="00A721F8">
              <w:rPr>
                <w:rFonts w:ascii="Times New Roman" w:hAnsi="Times New Roman"/>
                <w:sz w:val="24"/>
                <w:szCs w:val="24"/>
              </w:rPr>
              <w:t xml:space="preserve"> размер задолженности населения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</w:tcBorders>
          </w:tcPr>
          <w:p w:rsidR="00E14074" w:rsidRPr="00E14074" w:rsidRDefault="00E14074" w:rsidP="00D1632E">
            <w:pPr>
              <w:pStyle w:val="1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sz w:val="24"/>
                <w:szCs w:val="24"/>
              </w:rPr>
              <w:t xml:space="preserve">Задолженность населения за предоставленные коммунальные услуги по городскому округу Тольятти по сравнению с 2013 годом </w:t>
            </w:r>
            <w:r w:rsidR="00B90BBB">
              <w:rPr>
                <w:rFonts w:ascii="Times New Roman" w:hAnsi="Times New Roman"/>
                <w:sz w:val="24"/>
                <w:szCs w:val="24"/>
              </w:rPr>
              <w:t>увеличилась</w:t>
            </w:r>
            <w:r w:rsidRPr="00B90BBB">
              <w:rPr>
                <w:rFonts w:ascii="Times New Roman" w:hAnsi="Times New Roman"/>
                <w:sz w:val="24"/>
                <w:szCs w:val="24"/>
              </w:rPr>
              <w:t xml:space="preserve">, а сбор платежей с населения </w:t>
            </w:r>
            <w:r w:rsidR="00B90BBB">
              <w:rPr>
                <w:rFonts w:ascii="Times New Roman" w:hAnsi="Times New Roman"/>
                <w:sz w:val="24"/>
                <w:szCs w:val="24"/>
              </w:rPr>
              <w:t>упал</w:t>
            </w:r>
            <w:r w:rsidRPr="00B90B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</w:tcPr>
          <w:p w:rsidR="00E14074" w:rsidRPr="00E14074" w:rsidRDefault="00E14074" w:rsidP="00D1632E">
            <w:pPr>
              <w:pStyle w:val="1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sz w:val="24"/>
                <w:szCs w:val="24"/>
              </w:rPr>
              <w:t>1. Принятие мер по взысканию задолженности с нанимателей помещений, находящихся в муниципальной собственности, не оплачивающих жилищно-коммунальные услуги.</w:t>
            </w:r>
          </w:p>
          <w:p w:rsidR="00E14074" w:rsidRPr="00E14074" w:rsidRDefault="00E14074" w:rsidP="00D1632E">
            <w:pPr>
              <w:pStyle w:val="1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sz w:val="24"/>
                <w:szCs w:val="24"/>
              </w:rPr>
              <w:t>2. Проведение разъяснительной работы в средствах массовой информации о необходимости погашения задолженности за коммунальные услуги.</w:t>
            </w:r>
          </w:p>
          <w:p w:rsidR="00E14074" w:rsidRPr="00E14074" w:rsidRDefault="00E14074" w:rsidP="00D1632E">
            <w:pPr>
              <w:pStyle w:val="1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74">
              <w:rPr>
                <w:rFonts w:ascii="Times New Roman" w:hAnsi="Times New Roman"/>
                <w:sz w:val="24"/>
                <w:szCs w:val="24"/>
              </w:rPr>
              <w:t>3. Направление в уполномоченный орган субъекта РФ обращения по вопросу изменения регионального стандарта допустимой доли расходов граждан на оплату жилого помещения и коммунальных услуг в совокупном доходе семьи.</w:t>
            </w:r>
          </w:p>
        </w:tc>
      </w:tr>
      <w:tr w:rsidR="002833DD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0"/>
        </w:trPr>
        <w:tc>
          <w:tcPr>
            <w:tcW w:w="564" w:type="pct"/>
          </w:tcPr>
          <w:p w:rsidR="002833DD" w:rsidRPr="00B014FD" w:rsidRDefault="002833DD" w:rsidP="00594A58">
            <w:pPr>
              <w:pStyle w:val="20"/>
              <w:ind w:firstLine="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77CE">
              <w:rPr>
                <w:rFonts w:ascii="Times New Roman" w:hAnsi="Times New Roman"/>
                <w:sz w:val="24"/>
                <w:szCs w:val="24"/>
              </w:rPr>
              <w:t xml:space="preserve">. Утверждение схем </w:t>
            </w:r>
            <w:r w:rsidRPr="00B014FD">
              <w:rPr>
                <w:rFonts w:ascii="Times New Roman" w:hAnsi="Times New Roman"/>
                <w:sz w:val="24"/>
                <w:szCs w:val="24"/>
              </w:rPr>
              <w:t>водоснабжения и водоотведения городского округа Тольятти на период с 2014 до 2028 года</w:t>
            </w:r>
          </w:p>
        </w:tc>
        <w:tc>
          <w:tcPr>
            <w:tcW w:w="1155" w:type="pct"/>
            <w:gridSpan w:val="2"/>
          </w:tcPr>
          <w:p w:rsidR="002833DD" w:rsidRPr="00F91F51" w:rsidRDefault="002833DD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F51">
              <w:rPr>
                <w:rFonts w:ascii="Times New Roman" w:hAnsi="Times New Roman"/>
                <w:sz w:val="24"/>
                <w:szCs w:val="24"/>
              </w:rPr>
              <w:t>В рамках одного муниципального образования применяются различные тарифы на коммунальные услуги.</w:t>
            </w:r>
          </w:p>
          <w:p w:rsidR="002833DD" w:rsidRPr="00F91F51" w:rsidRDefault="002833DD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F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городском округе </w:t>
            </w:r>
            <w:r w:rsidRPr="00F91F51">
              <w:rPr>
                <w:rFonts w:ascii="Times New Roman" w:hAnsi="Times New Roman"/>
                <w:sz w:val="24"/>
                <w:szCs w:val="24"/>
              </w:rPr>
              <w:t xml:space="preserve">Тольятти на </w:t>
            </w:r>
            <w:r w:rsidRPr="00F91F5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1F51">
              <w:rPr>
                <w:rFonts w:ascii="Times New Roman" w:hAnsi="Times New Roman"/>
                <w:sz w:val="24"/>
                <w:szCs w:val="24"/>
              </w:rPr>
              <w:t xml:space="preserve"> полугодие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F5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F91F51">
              <w:rPr>
                <w:rFonts w:ascii="Times New Roman" w:hAnsi="Times New Roman"/>
                <w:sz w:val="24"/>
                <w:szCs w:val="24"/>
              </w:rPr>
              <w:t xml:space="preserve"> утверждены следующие тарифы для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по водоснабжению и водоотведению (с НДС):</w:t>
            </w:r>
          </w:p>
          <w:p w:rsidR="002833DD" w:rsidRPr="00F91F51" w:rsidRDefault="00EA227A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>О</w:t>
            </w:r>
            <w:r w:rsidR="002833DD">
              <w:rPr>
                <w:rFonts w:ascii="Times New Roman" w:hAnsi="Times New Roman"/>
                <w:sz w:val="24"/>
                <w:szCs w:val="24"/>
              </w:rPr>
              <w:t>О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>О «</w:t>
            </w:r>
            <w:r w:rsidR="002833DD">
              <w:rPr>
                <w:rFonts w:ascii="Times New Roman" w:hAnsi="Times New Roman"/>
                <w:sz w:val="24"/>
                <w:szCs w:val="24"/>
              </w:rPr>
              <w:t>Волжские коммунальные системы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>» по Цент</w:t>
            </w:r>
            <w:r w:rsidR="00D1632E">
              <w:rPr>
                <w:rFonts w:ascii="Times New Roman" w:hAnsi="Times New Roman"/>
                <w:sz w:val="24"/>
                <w:szCs w:val="24"/>
              </w:rPr>
              <w:t>ральному и Комсомольскому районам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1632E">
              <w:rPr>
                <w:rFonts w:ascii="Times New Roman" w:hAnsi="Times New Roman"/>
                <w:sz w:val="24"/>
                <w:szCs w:val="24"/>
              </w:rPr>
              <w:br/>
            </w:r>
            <w:r w:rsidR="002833DD">
              <w:rPr>
                <w:rFonts w:ascii="Times New Roman" w:hAnsi="Times New Roman"/>
                <w:sz w:val="24"/>
                <w:szCs w:val="24"/>
              </w:rPr>
              <w:t xml:space="preserve">15,76 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>руб./</w:t>
            </w:r>
            <w:r w:rsidR="002833DD">
              <w:rPr>
                <w:rFonts w:ascii="Times New Roman" w:hAnsi="Times New Roman"/>
                <w:sz w:val="24"/>
                <w:szCs w:val="24"/>
              </w:rPr>
              <w:t>м</w:t>
            </w:r>
            <w:r w:rsidR="002833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2833DD">
              <w:rPr>
                <w:rFonts w:ascii="Times New Roman" w:hAnsi="Times New Roman"/>
                <w:sz w:val="24"/>
                <w:szCs w:val="24"/>
              </w:rPr>
              <w:t xml:space="preserve"> и 25,73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r w:rsidR="002833DD">
              <w:rPr>
                <w:rFonts w:ascii="Times New Roman" w:hAnsi="Times New Roman"/>
                <w:sz w:val="24"/>
                <w:szCs w:val="24"/>
              </w:rPr>
              <w:t>м</w:t>
            </w:r>
            <w:r w:rsidR="002833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2833DD">
              <w:rPr>
                <w:rFonts w:ascii="Times New Roman" w:hAnsi="Times New Roman"/>
                <w:sz w:val="24"/>
                <w:szCs w:val="24"/>
              </w:rPr>
              <w:t xml:space="preserve"> соответственно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33DD" w:rsidRDefault="00982FE0" w:rsidP="00594A58">
            <w:pPr>
              <w:pStyle w:val="20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2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 xml:space="preserve">ОАО «ТЕВИС» по Автозаводскому району –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="002833DD">
              <w:rPr>
                <w:rFonts w:ascii="Times New Roman" w:hAnsi="Times New Roman"/>
                <w:sz w:val="24"/>
                <w:szCs w:val="24"/>
              </w:rPr>
              <w:t xml:space="preserve">15,03 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>руб./</w:t>
            </w:r>
            <w:r w:rsidR="002833DD">
              <w:rPr>
                <w:rFonts w:ascii="Times New Roman" w:hAnsi="Times New Roman"/>
                <w:sz w:val="24"/>
                <w:szCs w:val="24"/>
              </w:rPr>
              <w:t>м</w:t>
            </w:r>
            <w:r w:rsidR="002833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2833DD">
              <w:rPr>
                <w:rFonts w:ascii="Times New Roman" w:hAnsi="Times New Roman"/>
                <w:sz w:val="24"/>
                <w:szCs w:val="24"/>
              </w:rPr>
              <w:t xml:space="preserve"> и 13,50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r w:rsidR="002833DD">
              <w:rPr>
                <w:rFonts w:ascii="Times New Roman" w:hAnsi="Times New Roman"/>
                <w:sz w:val="24"/>
                <w:szCs w:val="24"/>
              </w:rPr>
              <w:t>м</w:t>
            </w:r>
            <w:r w:rsidR="002833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2833DD">
              <w:rPr>
                <w:rFonts w:ascii="Times New Roman" w:hAnsi="Times New Roman"/>
                <w:sz w:val="24"/>
                <w:szCs w:val="24"/>
              </w:rPr>
              <w:t xml:space="preserve"> соответственно</w:t>
            </w:r>
            <w:r w:rsidR="002833DD" w:rsidRPr="00F91F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3DD" w:rsidRPr="00932BBC" w:rsidRDefault="002833DD" w:rsidP="00594A58">
            <w:pPr>
              <w:pStyle w:val="20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населению Автозаводского района при расчете стоимости горячей воды применяется стоимость химически очищенной воды (ХОВ) в 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 xml:space="preserve">размере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Pr="00932BBC">
              <w:rPr>
                <w:rFonts w:ascii="Times New Roman" w:hAnsi="Times New Roman"/>
                <w:sz w:val="24"/>
                <w:szCs w:val="24"/>
              </w:rPr>
              <w:t>30,34 руб./м</w:t>
            </w:r>
            <w:r w:rsidRPr="00932B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>2014 года.</w:t>
            </w:r>
          </w:p>
          <w:p w:rsidR="002833DD" w:rsidRPr="00B95890" w:rsidRDefault="002833DD" w:rsidP="00594A58">
            <w:pPr>
              <w:pStyle w:val="20"/>
              <w:ind w:firstLine="248"/>
              <w:jc w:val="both"/>
              <w:rPr>
                <w:rFonts w:ascii="Times New Roman" w:hAnsi="Times New Roman"/>
                <w:i/>
                <w:color w:val="943634"/>
                <w:sz w:val="24"/>
                <w:szCs w:val="24"/>
              </w:rPr>
            </w:pPr>
            <w:r w:rsidRPr="00932B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на химически очищенную воду включает в себя затраты на покупку исходной воды и затраты на ее химическую очистку. Затраты на покупку исходной воды устанавливаются по цене, рассчитанной путем усреднения цен покупки питьевой воды у всех </w:t>
            </w:r>
            <w:proofErr w:type="spellStart"/>
            <w:r w:rsidRPr="00932BBC">
              <w:rPr>
                <w:rFonts w:ascii="Times New Roman" w:hAnsi="Times New Roman"/>
                <w:sz w:val="24"/>
                <w:szCs w:val="24"/>
              </w:rPr>
              <w:t>водоснабжающих</w:t>
            </w:r>
            <w:proofErr w:type="spellEnd"/>
            <w:r w:rsidRPr="00932BBC">
              <w:rPr>
                <w:rFonts w:ascii="Times New Roman" w:hAnsi="Times New Roman"/>
                <w:sz w:val="24"/>
                <w:szCs w:val="24"/>
              </w:rPr>
              <w:t xml:space="preserve"> организаций Самарской области.</w:t>
            </w:r>
          </w:p>
        </w:tc>
        <w:tc>
          <w:tcPr>
            <w:tcW w:w="1053" w:type="pct"/>
            <w:gridSpan w:val="2"/>
          </w:tcPr>
          <w:p w:rsidR="002833DD" w:rsidRDefault="0095461B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95461B">
              <w:rPr>
                <w:rFonts w:ascii="Times New Roman" w:hAnsi="Times New Roman"/>
                <w:sz w:val="24"/>
                <w:szCs w:val="24"/>
              </w:rPr>
              <w:t> </w:t>
            </w:r>
            <w:r w:rsidR="002833DD" w:rsidRPr="007477CE">
              <w:rPr>
                <w:rFonts w:ascii="Times New Roman" w:hAnsi="Times New Roman"/>
                <w:sz w:val="24"/>
                <w:szCs w:val="24"/>
              </w:rPr>
              <w:t>Утверждение схем водоснабжения и водоотведения городского округа Тольятти на период с 2014 до 2028 года</w:t>
            </w:r>
            <w:r w:rsidR="002833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3DD" w:rsidRDefault="002833DD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Определение 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>гарантирующ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 xml:space="preserve"> организации в сфере централизованной системы холодного водоснабжения и водоотведения на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>Тольятти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утвержденных схем </w:t>
            </w:r>
            <w:r w:rsidRPr="007477CE">
              <w:rPr>
                <w:rFonts w:ascii="Times New Roman" w:hAnsi="Times New Roman"/>
                <w:sz w:val="24"/>
                <w:szCs w:val="24"/>
              </w:rPr>
              <w:t>водоснабжения и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3DD" w:rsidRPr="003A385F" w:rsidRDefault="002833DD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>Ликвидация перекр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 xml:space="preserve">стного субсидирования </w:t>
            </w:r>
            <w:r>
              <w:rPr>
                <w:rFonts w:ascii="Times New Roman" w:hAnsi="Times New Roman"/>
                <w:sz w:val="24"/>
                <w:szCs w:val="24"/>
              </w:rPr>
              <w:t>при оплате населением Автозаводского района горячего водоснабжения</w:t>
            </w:r>
            <w:r w:rsidRPr="00932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914" w:rsidRPr="00D34486" w:rsidTr="009546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584"/>
        </w:trPr>
        <w:tc>
          <w:tcPr>
            <w:tcW w:w="2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95461B" w:rsidRDefault="00AC4E15" w:rsidP="0095461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0"/>
                <w:szCs w:val="10"/>
              </w:rPr>
            </w:pPr>
          </w:p>
          <w:p w:rsidR="00AC4E15" w:rsidRPr="0095461B" w:rsidRDefault="00225914" w:rsidP="009546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Жили</w:t>
            </w:r>
            <w:r w:rsidR="0095461B">
              <w:rPr>
                <w:rFonts w:ascii="Times New Roman" w:hAnsi="Times New Roman"/>
                <w:sz w:val="24"/>
                <w:szCs w:val="24"/>
              </w:rPr>
              <w:t>щное хозяйство</w:t>
            </w:r>
          </w:p>
        </w:tc>
      </w:tr>
      <w:tr w:rsidR="00C20934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0"/>
        </w:trPr>
        <w:tc>
          <w:tcPr>
            <w:tcW w:w="564" w:type="pct"/>
            <w:tcBorders>
              <w:top w:val="single" w:sz="4" w:space="0" w:color="auto"/>
            </w:tcBorders>
          </w:tcPr>
          <w:p w:rsidR="00C20934" w:rsidRPr="00C20934" w:rsidRDefault="00C20934" w:rsidP="00594A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4">
              <w:rPr>
                <w:rFonts w:ascii="Times New Roman" w:hAnsi="Times New Roman"/>
                <w:sz w:val="24"/>
                <w:szCs w:val="24"/>
              </w:rPr>
              <w:t>1. Недостаточный уровень проведения капитального ремонт</w:t>
            </w:r>
            <w:r w:rsidR="0095461B">
              <w:rPr>
                <w:rFonts w:ascii="Times New Roman" w:hAnsi="Times New Roman"/>
                <w:sz w:val="24"/>
                <w:szCs w:val="24"/>
              </w:rPr>
              <w:t>а в многоквартирных жилых домах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</w:tcBorders>
          </w:tcPr>
          <w:p w:rsidR="00C20934" w:rsidRPr="00C20934" w:rsidRDefault="00C20934" w:rsidP="00594A58">
            <w:pPr>
              <w:autoSpaceDE w:val="0"/>
              <w:autoSpaceDN w:val="0"/>
              <w:adjustRightInd w:val="0"/>
              <w:spacing w:after="0" w:line="240" w:lineRule="auto"/>
              <w:ind w:firstLine="38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934">
              <w:rPr>
                <w:rFonts w:ascii="Times New Roman" w:hAnsi="Times New Roman"/>
                <w:sz w:val="24"/>
                <w:szCs w:val="24"/>
              </w:rPr>
              <w:t xml:space="preserve">В городском округе Тольятти 2 169 многоквартирных жилых домов, без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C20934">
              <w:rPr>
                <w:rFonts w:ascii="Times New Roman" w:hAnsi="Times New Roman"/>
                <w:sz w:val="24"/>
                <w:szCs w:val="24"/>
              </w:rPr>
              <w:t xml:space="preserve">а домов блокированной застройки. 1 370 многоквартирных домов со сроком эксплуатации 25 и более лет нуждаются в проведении капитального ремонта. Ориентировочная потребность в денежных средствах для проведения капитального ремонта жилищного фонда городского округа Тольятти составляет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="00594A5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gramStart"/>
            <w:r w:rsidR="00594A58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C20934">
              <w:rPr>
                <w:rFonts w:ascii="Times New Roman" w:hAnsi="Times New Roman"/>
                <w:sz w:val="24"/>
                <w:szCs w:val="24"/>
              </w:rPr>
              <w:t xml:space="preserve"> рублей. Предусматриваемого в бюджете финансирования недостаточно.</w:t>
            </w:r>
          </w:p>
          <w:p w:rsidR="00C20934" w:rsidRPr="00C20934" w:rsidRDefault="00C20934" w:rsidP="00594A58">
            <w:pPr>
              <w:autoSpaceDE w:val="0"/>
              <w:autoSpaceDN w:val="0"/>
              <w:adjustRightInd w:val="0"/>
              <w:spacing w:after="0" w:line="240" w:lineRule="auto"/>
              <w:ind w:firstLine="38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934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25 декабря 2013 года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Pr="00C20934">
              <w:rPr>
                <w:rFonts w:ascii="Times New Roman" w:hAnsi="Times New Roman"/>
                <w:sz w:val="24"/>
                <w:szCs w:val="24"/>
              </w:rPr>
              <w:t xml:space="preserve">№ 271-ФЗ внесены изменения в Жилищный кодекс Российской Федерации, которые устанавливают новый порядок финансирования и организации проведения капитального ремонта многоквартирных домов. С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Pr="00C20934">
              <w:rPr>
                <w:rFonts w:ascii="Times New Roman" w:hAnsi="Times New Roman"/>
                <w:sz w:val="24"/>
                <w:szCs w:val="24"/>
              </w:rPr>
              <w:t>2014 года собственники помещений в многоквартирных домах ежемесячно уплачивают взносы на капитальный ремонт общего имущества.</w:t>
            </w:r>
          </w:p>
          <w:p w:rsidR="00C20934" w:rsidRPr="00C20934" w:rsidRDefault="00C20934" w:rsidP="00594A58">
            <w:pPr>
              <w:autoSpaceDE w:val="0"/>
              <w:autoSpaceDN w:val="0"/>
              <w:adjustRightInd w:val="0"/>
              <w:spacing w:after="0" w:line="240" w:lineRule="auto"/>
              <w:ind w:firstLine="38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934">
              <w:rPr>
                <w:rFonts w:ascii="Times New Roman" w:hAnsi="Times New Roman"/>
                <w:sz w:val="24"/>
                <w:szCs w:val="24"/>
              </w:rPr>
              <w:t>В городском округе Тольятти утверждена муниципальная программа «Капитальный ремонт многоквартирных домов городского округа Тольятти на 2014-2018 годы».</w:t>
            </w:r>
          </w:p>
          <w:p w:rsidR="00C20934" w:rsidRPr="00C20934" w:rsidRDefault="00C20934" w:rsidP="00594A58">
            <w:pPr>
              <w:autoSpaceDE w:val="0"/>
              <w:autoSpaceDN w:val="0"/>
              <w:adjustRightInd w:val="0"/>
              <w:spacing w:after="0" w:line="240" w:lineRule="auto"/>
              <w:ind w:firstLine="38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0934">
              <w:rPr>
                <w:rFonts w:ascii="Times New Roman" w:hAnsi="Times New Roman"/>
                <w:sz w:val="24"/>
                <w:szCs w:val="24"/>
              </w:rPr>
              <w:t xml:space="preserve">Не выполнены условия Федерального закона от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Pr="00C20934">
              <w:rPr>
                <w:rFonts w:ascii="Times New Roman" w:hAnsi="Times New Roman"/>
                <w:sz w:val="24"/>
                <w:szCs w:val="24"/>
              </w:rPr>
              <w:t>21 июля 2007 года №</w:t>
            </w:r>
            <w:r w:rsidR="00237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934">
              <w:rPr>
                <w:rFonts w:ascii="Times New Roman" w:hAnsi="Times New Roman"/>
                <w:sz w:val="24"/>
                <w:szCs w:val="24"/>
              </w:rPr>
              <w:t>185-ФЗ в части 100% установки общедомовых приборов учета в многоквартирных домах городского округа Тольятти.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</w:tcPr>
          <w:p w:rsidR="00C20934" w:rsidRPr="00C20934" w:rsidRDefault="00C20934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20934">
              <w:rPr>
                <w:rFonts w:ascii="Times New Roman" w:hAnsi="Times New Roman"/>
                <w:sz w:val="24"/>
                <w:szCs w:val="24"/>
              </w:rPr>
              <w:t>Предусмотрение</w:t>
            </w:r>
            <w:proofErr w:type="spellEnd"/>
            <w:r w:rsidRPr="00C20934">
              <w:rPr>
                <w:rFonts w:ascii="Times New Roman" w:hAnsi="Times New Roman"/>
                <w:sz w:val="24"/>
                <w:szCs w:val="24"/>
              </w:rPr>
              <w:t xml:space="preserve"> финансирования мероприятий муниципальной программы «Капитальный ремонт многоквартирных домов городского округа Тольятти на 2014-2018 годы» в 2015 году с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C20934">
              <w:rPr>
                <w:rFonts w:ascii="Times New Roman" w:hAnsi="Times New Roman"/>
                <w:sz w:val="24"/>
                <w:szCs w:val="24"/>
              </w:rPr>
              <w:t>ом потребности в проведении работ.</w:t>
            </w:r>
          </w:p>
          <w:p w:rsidR="00C20934" w:rsidRPr="00C20934" w:rsidRDefault="00C20934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4">
              <w:rPr>
                <w:rFonts w:ascii="Times New Roman" w:hAnsi="Times New Roman"/>
                <w:sz w:val="24"/>
                <w:szCs w:val="24"/>
              </w:rPr>
              <w:t xml:space="preserve">2. Проведение разъяснительной работы с жителями городского округа </w:t>
            </w:r>
            <w:r w:rsidR="00594A58">
              <w:rPr>
                <w:rFonts w:ascii="Times New Roman" w:hAnsi="Times New Roman"/>
                <w:sz w:val="24"/>
                <w:szCs w:val="24"/>
              </w:rPr>
              <w:t>Тольятти по вопросу реализации З</w:t>
            </w:r>
            <w:r w:rsidRPr="00C20934">
              <w:rPr>
                <w:rFonts w:ascii="Times New Roman" w:hAnsi="Times New Roman"/>
                <w:sz w:val="24"/>
                <w:szCs w:val="24"/>
              </w:rPr>
              <w:t>акона Самарской области от 21 июня 2013 года № 60-ГД «О системе капитального ремонта общего имущества в многоквартирных домах, расположенных на территории Самарской области».</w:t>
            </w:r>
          </w:p>
          <w:p w:rsidR="00C20934" w:rsidRPr="00C20934" w:rsidRDefault="00C20934" w:rsidP="00594A58">
            <w:pPr>
              <w:pStyle w:val="1"/>
              <w:ind w:firstLine="282"/>
              <w:jc w:val="both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 w:rsidRPr="00C20934">
              <w:rPr>
                <w:rFonts w:ascii="Times New Roman" w:hAnsi="Times New Roman"/>
                <w:sz w:val="24"/>
                <w:szCs w:val="24"/>
              </w:rPr>
              <w:t>3. Принятие мер по завершению работ по установке общедомовых приборов учета в многоквартирных домах городского округа Тольятти в полном объеме с целью получения средств вышестоящих бюджетов на проведение работ по капитальному ремонту в рамках реализации Федерального закона от 21 июля 2007 года № 185-ФЗ.</w:t>
            </w:r>
          </w:p>
        </w:tc>
      </w:tr>
      <w:tr w:rsidR="00EA227A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362"/>
        </w:trPr>
        <w:tc>
          <w:tcPr>
            <w:tcW w:w="564" w:type="pct"/>
          </w:tcPr>
          <w:p w:rsidR="00EA227A" w:rsidRPr="00EA227A" w:rsidRDefault="00594A58" w:rsidP="00594A58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5461B">
              <w:rPr>
                <w:rFonts w:ascii="Times New Roman" w:hAnsi="Times New Roman"/>
                <w:sz w:val="24"/>
                <w:szCs w:val="24"/>
              </w:rPr>
              <w:t>. Износ инженерных систем</w:t>
            </w:r>
          </w:p>
        </w:tc>
        <w:tc>
          <w:tcPr>
            <w:tcW w:w="1155" w:type="pct"/>
            <w:gridSpan w:val="2"/>
          </w:tcPr>
          <w:p w:rsidR="00EA227A" w:rsidRPr="00EA227A" w:rsidRDefault="00EA227A" w:rsidP="00594A5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227A">
              <w:rPr>
                <w:rFonts w:ascii="Times New Roman" w:hAnsi="Times New Roman"/>
                <w:sz w:val="24"/>
                <w:szCs w:val="24"/>
              </w:rPr>
              <w:t>В городе высокая степень износа систем тепло- и водоснабжения</w:t>
            </w:r>
            <w:r w:rsidR="0095461B">
              <w:rPr>
                <w:rFonts w:ascii="Times New Roman" w:hAnsi="Times New Roman"/>
                <w:sz w:val="24"/>
                <w:szCs w:val="24"/>
              </w:rPr>
              <w:t>,</w:t>
            </w:r>
            <w:r w:rsidRPr="00EA227A">
              <w:rPr>
                <w:rFonts w:ascii="Times New Roman" w:hAnsi="Times New Roman"/>
                <w:sz w:val="24"/>
                <w:szCs w:val="24"/>
              </w:rPr>
              <w:t xml:space="preserve"> порядка 70-85%.</w:t>
            </w:r>
          </w:p>
          <w:p w:rsidR="00EA227A" w:rsidRPr="00EA227A" w:rsidRDefault="00EA227A" w:rsidP="00594A5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227A">
              <w:rPr>
                <w:rFonts w:ascii="Times New Roman" w:hAnsi="Times New Roman"/>
                <w:sz w:val="24"/>
                <w:szCs w:val="24"/>
              </w:rPr>
              <w:t xml:space="preserve">В городском округе Тольятти решением Думы городского округа Тольятти от 17 июня 2009 года № 107 </w:t>
            </w:r>
            <w:r w:rsidR="0095461B" w:rsidRPr="00EA227A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EA227A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</w:t>
            </w:r>
            <w:r w:rsidR="00982FE0"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 w:rsidRPr="00EA227A">
              <w:rPr>
                <w:rFonts w:ascii="Times New Roman" w:hAnsi="Times New Roman"/>
                <w:sz w:val="24"/>
                <w:szCs w:val="24"/>
              </w:rPr>
              <w:t>коммунальной инфраструктуры городского округа Тольятт</w:t>
            </w:r>
            <w:r w:rsidR="0095461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A227A">
              <w:rPr>
                <w:rFonts w:ascii="Times New Roman" w:hAnsi="Times New Roman"/>
                <w:sz w:val="24"/>
                <w:szCs w:val="24"/>
              </w:rPr>
              <w:t>до</w:t>
            </w:r>
            <w:r w:rsidR="00954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27A">
              <w:rPr>
                <w:rFonts w:ascii="Times New Roman" w:hAnsi="Times New Roman"/>
                <w:sz w:val="24"/>
                <w:szCs w:val="24"/>
              </w:rPr>
              <w:t>2015 года.</w:t>
            </w:r>
          </w:p>
        </w:tc>
        <w:tc>
          <w:tcPr>
            <w:tcW w:w="1053" w:type="pct"/>
            <w:gridSpan w:val="2"/>
          </w:tcPr>
          <w:p w:rsidR="00EA227A" w:rsidRPr="00EA227A" w:rsidRDefault="00EA227A" w:rsidP="00594A5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7A">
              <w:rPr>
                <w:rFonts w:ascii="Times New Roman" w:hAnsi="Times New Roman"/>
                <w:sz w:val="24"/>
                <w:szCs w:val="24"/>
              </w:rPr>
              <w:t>1. Осуществление контроля за решением вопроса.</w:t>
            </w:r>
          </w:p>
          <w:p w:rsidR="00EA227A" w:rsidRPr="00EA227A" w:rsidRDefault="00EA227A" w:rsidP="00594A58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7A">
              <w:rPr>
                <w:rFonts w:ascii="Times New Roman" w:hAnsi="Times New Roman"/>
                <w:sz w:val="24"/>
                <w:szCs w:val="24"/>
              </w:rPr>
              <w:t>2. Утверждение схем водоснабжения и водоотведения городского округа Тольятти на период с 2014 до 2028 года.</w:t>
            </w:r>
          </w:p>
          <w:p w:rsidR="00EA227A" w:rsidRPr="00EA227A" w:rsidRDefault="00EA227A" w:rsidP="00594A58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7A">
              <w:rPr>
                <w:rFonts w:ascii="Times New Roman" w:hAnsi="Times New Roman"/>
                <w:sz w:val="24"/>
                <w:szCs w:val="24"/>
              </w:rPr>
              <w:t>3. Проведение инвентаризации инженерных сетей для определения собственника, регистрация и последующая передача сетей специализированным организациям для последующей эксплуатации.</w:t>
            </w:r>
          </w:p>
          <w:p w:rsidR="00EA227A" w:rsidRPr="00EA227A" w:rsidRDefault="00EA227A" w:rsidP="00594A58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7A">
              <w:rPr>
                <w:rFonts w:ascii="Times New Roman" w:hAnsi="Times New Roman"/>
                <w:sz w:val="24"/>
                <w:szCs w:val="24"/>
              </w:rPr>
              <w:t xml:space="preserve">4. Актуализация </w:t>
            </w:r>
            <w:proofErr w:type="gramStart"/>
            <w:r w:rsidRPr="00EA227A">
              <w:rPr>
                <w:rFonts w:ascii="Times New Roman" w:hAnsi="Times New Roman"/>
                <w:sz w:val="24"/>
                <w:szCs w:val="24"/>
              </w:rPr>
              <w:t>Программы комплексного развития</w:t>
            </w:r>
            <w:r w:rsidR="0095461B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Pr="00EA227A">
              <w:rPr>
                <w:rFonts w:ascii="Times New Roman" w:hAnsi="Times New Roman"/>
                <w:sz w:val="24"/>
                <w:szCs w:val="24"/>
              </w:rPr>
              <w:t xml:space="preserve"> коммунальной инфраструктуры городского округа Тольятти</w:t>
            </w:r>
            <w:proofErr w:type="gramEnd"/>
            <w:r w:rsidRPr="00EA227A">
              <w:rPr>
                <w:rFonts w:ascii="Times New Roman" w:hAnsi="Times New Roman"/>
                <w:sz w:val="24"/>
                <w:szCs w:val="24"/>
              </w:rPr>
              <w:t xml:space="preserve"> до 2015 года (либо утверждение новой программы) с учетом утвержденных схем тепло-, водоснабжения и водоотведения городского округа Тольятти.</w:t>
            </w:r>
          </w:p>
        </w:tc>
      </w:tr>
      <w:tr w:rsidR="00DB0F0E" w:rsidRPr="00D34486" w:rsidTr="009546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9" w:type="pct"/>
          <w:wAfter w:w="2219" w:type="pct"/>
          <w:trHeight w:val="276"/>
        </w:trPr>
        <w:tc>
          <w:tcPr>
            <w:tcW w:w="2772" w:type="pct"/>
            <w:gridSpan w:val="5"/>
            <w:vAlign w:val="center"/>
          </w:tcPr>
          <w:p w:rsidR="00DB0F0E" w:rsidRPr="00DB0F0E" w:rsidRDefault="00DB0F0E" w:rsidP="00DB0F0E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0F0E" w:rsidRDefault="00DB0F0E" w:rsidP="00DB0F0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DB0F0E" w:rsidRPr="00DB0F0E" w:rsidRDefault="00DB0F0E" w:rsidP="00DB0F0E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1F72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75"/>
        </w:trPr>
        <w:tc>
          <w:tcPr>
            <w:tcW w:w="570" w:type="pct"/>
            <w:gridSpan w:val="2"/>
          </w:tcPr>
          <w:p w:rsidR="00AD1F72" w:rsidRPr="00D46879" w:rsidRDefault="00AD1F72" w:rsidP="00594A58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6879">
              <w:rPr>
                <w:rFonts w:ascii="Times New Roman" w:hAnsi="Times New Roman"/>
                <w:sz w:val="24"/>
                <w:szCs w:val="24"/>
              </w:rPr>
              <w:t>. Соде</w:t>
            </w:r>
            <w:r w:rsidR="0095461B">
              <w:rPr>
                <w:rFonts w:ascii="Times New Roman" w:hAnsi="Times New Roman"/>
                <w:sz w:val="24"/>
                <w:szCs w:val="24"/>
              </w:rPr>
              <w:t>ржание объектов благоустройства</w:t>
            </w:r>
          </w:p>
        </w:tc>
        <w:tc>
          <w:tcPr>
            <w:tcW w:w="1149" w:type="pct"/>
          </w:tcPr>
          <w:p w:rsidR="00AD1F72" w:rsidRPr="00D46879" w:rsidRDefault="00AD1F72" w:rsidP="00594A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79">
              <w:rPr>
                <w:rFonts w:ascii="Times New Roman" w:hAnsi="Times New Roman"/>
                <w:sz w:val="24"/>
                <w:szCs w:val="24"/>
              </w:rPr>
              <w:t>Отсутствие достаточного финансирования мероприятий по содержанию объектов благоустройства, в том числе комплексное содержание территорий жилых кварталов, содержание пляжей, парков, земель общего пользования и т.д</w:t>
            </w:r>
            <w:r>
              <w:rPr>
                <w:rFonts w:ascii="Times New Roman" w:hAnsi="Times New Roman"/>
                <w:sz w:val="24"/>
                <w:szCs w:val="24"/>
              </w:rPr>
              <w:t>., в рамках реализации муниципальной программы «Тольятти – чистый город» на 2015-2019 годы</w:t>
            </w:r>
            <w:r w:rsidRPr="00D468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72" w:rsidRPr="00D46879" w:rsidRDefault="00AD1F72" w:rsidP="00594A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79">
              <w:rPr>
                <w:rFonts w:ascii="Times New Roman" w:hAnsi="Times New Roman"/>
                <w:sz w:val="24"/>
                <w:szCs w:val="24"/>
              </w:rPr>
              <w:t xml:space="preserve">Не завершены мероприятия по инвентаризации и принятию объектов </w:t>
            </w:r>
            <w:r>
              <w:rPr>
                <w:rFonts w:ascii="Times New Roman" w:hAnsi="Times New Roman"/>
                <w:sz w:val="24"/>
                <w:szCs w:val="24"/>
              </w:rPr>
              <w:t>малых архитектурных форм</w:t>
            </w:r>
            <w:r w:rsidRPr="00D46879">
              <w:rPr>
                <w:rFonts w:ascii="Times New Roman" w:hAnsi="Times New Roman"/>
                <w:sz w:val="24"/>
                <w:szCs w:val="24"/>
              </w:rPr>
              <w:t>, спортивных и плоскостных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территориях общего пользования,</w:t>
            </w:r>
            <w:r w:rsidRPr="00D46879">
              <w:rPr>
                <w:rFonts w:ascii="Times New Roman" w:hAnsi="Times New Roman"/>
                <w:sz w:val="24"/>
                <w:szCs w:val="24"/>
              </w:rPr>
              <w:t xml:space="preserve"> в муниципальную собственность</w:t>
            </w:r>
            <w:r w:rsidRPr="00D4687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59" w:type="pct"/>
            <w:gridSpan w:val="3"/>
          </w:tcPr>
          <w:p w:rsidR="00AD1F72" w:rsidRPr="0047564F" w:rsidRDefault="00AD1F72" w:rsidP="00594A58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4F">
              <w:rPr>
                <w:rFonts w:ascii="Times New Roman" w:hAnsi="Times New Roman"/>
                <w:bCs/>
                <w:sz w:val="24"/>
                <w:szCs w:val="24"/>
              </w:rPr>
              <w:t xml:space="preserve">1. Завершение мероприятий </w:t>
            </w:r>
            <w:r w:rsidRPr="0047564F">
              <w:rPr>
                <w:rFonts w:ascii="Times New Roman" w:hAnsi="Times New Roman"/>
                <w:sz w:val="24"/>
                <w:szCs w:val="24"/>
              </w:rPr>
              <w:t xml:space="preserve">по инвентаризации и принятию объектов </w:t>
            </w:r>
            <w:r>
              <w:rPr>
                <w:rFonts w:ascii="Times New Roman" w:hAnsi="Times New Roman"/>
                <w:sz w:val="24"/>
                <w:szCs w:val="24"/>
              </w:rPr>
              <w:t>малых архитектурных форм</w:t>
            </w:r>
            <w:r w:rsidRPr="0047564F">
              <w:rPr>
                <w:rFonts w:ascii="Times New Roman" w:hAnsi="Times New Roman"/>
                <w:sz w:val="24"/>
                <w:szCs w:val="24"/>
              </w:rPr>
              <w:t>, спортивных и плоскостных сооружений в муниципальную собственность с последующим их содержанием.</w:t>
            </w:r>
          </w:p>
          <w:p w:rsidR="00AD1F72" w:rsidRPr="0047564F" w:rsidRDefault="00AD1F72" w:rsidP="00594A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64F">
              <w:rPr>
                <w:rFonts w:ascii="Times New Roman" w:hAnsi="Times New Roman"/>
                <w:bCs/>
                <w:sz w:val="24"/>
                <w:szCs w:val="24"/>
              </w:rPr>
              <w:t xml:space="preserve">2. Увеличение финансирования на содержание объектов благоустройства, в том числе </w:t>
            </w:r>
            <w:r w:rsidRPr="0047564F">
              <w:rPr>
                <w:rFonts w:ascii="Times New Roman" w:hAnsi="Times New Roman"/>
                <w:sz w:val="24"/>
                <w:szCs w:val="24"/>
              </w:rPr>
              <w:t>территорий жилых кварталов, пляжей, парков, земель общего пользования и т.д.</w:t>
            </w:r>
            <w:r>
              <w:rPr>
                <w:rFonts w:ascii="Times New Roman" w:hAnsi="Times New Roman"/>
                <w:sz w:val="24"/>
                <w:szCs w:val="24"/>
              </w:rPr>
              <w:t>, в рамках реализации муниципальной программы «Тольятти – чистый город» на 2015-2019 годы.</w:t>
            </w:r>
          </w:p>
        </w:tc>
      </w:tr>
      <w:tr w:rsidR="00AD1F72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79"/>
        </w:trPr>
        <w:tc>
          <w:tcPr>
            <w:tcW w:w="570" w:type="pct"/>
            <w:gridSpan w:val="2"/>
          </w:tcPr>
          <w:p w:rsidR="00AD1F72" w:rsidRPr="00AD1F72" w:rsidRDefault="0095461B" w:rsidP="00594A58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Pr="0095461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D1F72" w:rsidRPr="00AD1F72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Финансирование</w:t>
            </w:r>
            <w:r w:rsidR="00AD1F72" w:rsidRPr="00AD1F72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  <w:r w:rsidR="00AD1F72" w:rsidRPr="00AD1F72">
              <w:rPr>
                <w:rFonts w:ascii="Times New Roman" w:hAnsi="Times New Roman"/>
                <w:sz w:val="24"/>
                <w:szCs w:val="24"/>
              </w:rPr>
              <w:t xml:space="preserve">мероприятий по инвентаризации, строительству, содержанию, ремонту, прочистке, модернизации </w:t>
            </w:r>
            <w:r w:rsidR="00AD1F72" w:rsidRPr="00AD1F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реконструкции сетей и сооружений систем ливневой 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(дождевой) канализации</w:t>
            </w:r>
          </w:p>
        </w:tc>
        <w:tc>
          <w:tcPr>
            <w:tcW w:w="1149" w:type="pct"/>
          </w:tcPr>
          <w:p w:rsidR="00AD1F72" w:rsidRPr="00AD1F72" w:rsidRDefault="00624E55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</w:t>
            </w:r>
            <w:r w:rsidR="00AD1F72" w:rsidRPr="00AD1F72">
              <w:rPr>
                <w:rFonts w:ascii="Times New Roman" w:hAnsi="Times New Roman"/>
                <w:sz w:val="24"/>
                <w:szCs w:val="24"/>
              </w:rPr>
              <w:t xml:space="preserve"> финансирования мероприятий, определенный бюджетом городского округа Тольятти на 2015 год в рамках реализации муниципальной программы «Содержание и ремонт объектов и сетей инженерной инфраструктуры городского округа Тольятти на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="00AD1F72" w:rsidRPr="00AD1F72">
              <w:rPr>
                <w:rFonts w:ascii="Times New Roman" w:hAnsi="Times New Roman"/>
                <w:sz w:val="24"/>
                <w:szCs w:val="24"/>
              </w:rPr>
              <w:t xml:space="preserve">2015-2017 годы», недостаточен для выполнения всего </w:t>
            </w:r>
            <w:r w:rsidR="00AD1F72" w:rsidRPr="00AD1F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комплекса работ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AD1F72" w:rsidRPr="00AD1F72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059" w:type="pct"/>
            <w:gridSpan w:val="3"/>
          </w:tcPr>
          <w:p w:rsidR="00AD1F72" w:rsidRPr="00AD1F72" w:rsidRDefault="00AD1F72" w:rsidP="00594A58">
            <w:pPr>
              <w:widowControl w:val="0"/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72">
              <w:rPr>
                <w:rFonts w:ascii="Times New Roman" w:hAnsi="Times New Roman"/>
                <w:sz w:val="24"/>
                <w:szCs w:val="24"/>
              </w:rPr>
              <w:lastRenderedPageBreak/>
              <w:t>1. Увеличение финансирования мероприятий муниципальной программы «Содержание и ремонт объектов и сетей инженерной инфраструктуры городского округа Тольятти на 2015-2017 годы» в соответствии с потребностью.</w:t>
            </w:r>
          </w:p>
          <w:p w:rsidR="00AD1F72" w:rsidRPr="00AD1F72" w:rsidRDefault="00AD1F72" w:rsidP="00594A58">
            <w:pPr>
              <w:widowControl w:val="0"/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72">
              <w:rPr>
                <w:rFonts w:ascii="Times New Roman" w:hAnsi="Times New Roman"/>
                <w:sz w:val="24"/>
                <w:szCs w:val="24"/>
              </w:rPr>
              <w:t xml:space="preserve">2. Рассмотрение возможности разработки </w:t>
            </w:r>
            <w:r w:rsidRPr="00AD1F72">
              <w:rPr>
                <w:rFonts w:ascii="Times New Roman" w:hAnsi="Times New Roman"/>
                <w:sz w:val="24"/>
                <w:szCs w:val="24"/>
              </w:rPr>
              <w:lastRenderedPageBreak/>
              <w:t>концепции развития систем и сооружений дождевой (ливневой) канализации.</w:t>
            </w:r>
          </w:p>
        </w:tc>
      </w:tr>
      <w:tr w:rsidR="006C62E5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</w:trPr>
        <w:tc>
          <w:tcPr>
            <w:tcW w:w="2778" w:type="pct"/>
            <w:gridSpan w:val="6"/>
            <w:vAlign w:val="center"/>
          </w:tcPr>
          <w:p w:rsidR="006C62E5" w:rsidRPr="006C62E5" w:rsidRDefault="006C62E5" w:rsidP="003A3AE1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2E5" w:rsidRDefault="006C62E5" w:rsidP="003A3AE1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6C62E5" w:rsidRPr="006C62E5" w:rsidRDefault="006C62E5" w:rsidP="003A3AE1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29C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0"/>
        </w:trPr>
        <w:tc>
          <w:tcPr>
            <w:tcW w:w="570" w:type="pct"/>
            <w:gridSpan w:val="2"/>
            <w:tcBorders>
              <w:bottom w:val="single" w:sz="4" w:space="0" w:color="auto"/>
            </w:tcBorders>
          </w:tcPr>
          <w:p w:rsidR="003A529C" w:rsidRPr="003A529C" w:rsidRDefault="003A529C" w:rsidP="00594A58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>1. Неудовлетворительное содержание магистра</w:t>
            </w:r>
            <w:r w:rsidR="0095461B">
              <w:rPr>
                <w:rFonts w:ascii="Times New Roman" w:hAnsi="Times New Roman"/>
                <w:sz w:val="24"/>
                <w:szCs w:val="24"/>
              </w:rPr>
              <w:t>льных и внутриквартальных дорог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:rsidR="003A529C" w:rsidRPr="003A529C" w:rsidRDefault="003A529C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городского округа Тольятти не соответствует нормативам.</w:t>
            </w:r>
          </w:p>
          <w:p w:rsidR="003A529C" w:rsidRPr="003A529C" w:rsidRDefault="003A529C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>В 2015 году необходимо продолжить работы по ремонту автодорог и привлечению средств вышестоящих бюджетов в соответствии с  потребностью.</w:t>
            </w:r>
          </w:p>
          <w:p w:rsidR="003A529C" w:rsidRPr="003A529C" w:rsidRDefault="003A529C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>Финансирование комплексного содержания магистральных дорог городского округа Тольятти на 2015 год запланировано в размере 20% от норматива.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:rsidR="003A529C" w:rsidRPr="003A529C" w:rsidRDefault="003A529C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529C">
              <w:rPr>
                <w:rFonts w:ascii="Times New Roman" w:hAnsi="Times New Roman"/>
                <w:sz w:val="24"/>
                <w:szCs w:val="24"/>
              </w:rPr>
              <w:t>Предусмотре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3A529C">
              <w:rPr>
                <w:rFonts w:ascii="Times New Roman" w:hAnsi="Times New Roman"/>
                <w:sz w:val="24"/>
                <w:szCs w:val="24"/>
              </w:rPr>
              <w:t xml:space="preserve"> в расходной части бюджета городского округа Тольятти на 2015 год средств на комплексное содержание магистральных дорог, определенны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х</w:t>
            </w:r>
            <w:r w:rsidR="0095461B">
              <w:rPr>
                <w:rFonts w:ascii="Times New Roman" w:hAnsi="Times New Roman"/>
                <w:sz w:val="24"/>
                <w:szCs w:val="24"/>
              </w:rPr>
              <w:t xml:space="preserve"> в приложении</w:t>
            </w:r>
            <w:r w:rsidRPr="003A529C">
              <w:rPr>
                <w:rFonts w:ascii="Times New Roman" w:hAnsi="Times New Roman"/>
                <w:sz w:val="24"/>
                <w:szCs w:val="24"/>
              </w:rPr>
              <w:t xml:space="preserve"> 13 к бюджету городского округа Тольятти на 2015 год и плановый период 2016 и 2017 годов.</w:t>
            </w:r>
          </w:p>
        </w:tc>
      </w:tr>
      <w:tr w:rsidR="003A529C" w:rsidRPr="00D34486" w:rsidTr="00594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2"/>
          <w:wBefore w:w="9" w:type="pct"/>
          <w:wAfter w:w="2213" w:type="pct"/>
          <w:trHeight w:val="259"/>
        </w:trPr>
        <w:tc>
          <w:tcPr>
            <w:tcW w:w="570" w:type="pct"/>
            <w:gridSpan w:val="2"/>
          </w:tcPr>
          <w:p w:rsidR="003A529C" w:rsidRPr="003A529C" w:rsidRDefault="0095461B" w:rsidP="00594A5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Pr="0095461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3A529C" w:rsidRPr="003A529C">
              <w:rPr>
                <w:rFonts w:ascii="Times New Roman" w:hAnsi="Times New Roman"/>
                <w:sz w:val="24"/>
                <w:szCs w:val="24"/>
              </w:rPr>
              <w:t>Загруженность городской улично-дорожной сети</w:t>
            </w:r>
            <w:r w:rsidR="003A529C" w:rsidRPr="003A529C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  <w:r w:rsidR="003A529C" w:rsidRPr="003A529C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и недостаточность развития су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ществующей транспортной системы</w:t>
            </w:r>
          </w:p>
        </w:tc>
        <w:tc>
          <w:tcPr>
            <w:tcW w:w="1149" w:type="pct"/>
          </w:tcPr>
          <w:p w:rsidR="003A529C" w:rsidRPr="003A529C" w:rsidRDefault="003A529C" w:rsidP="00594A58">
            <w:pPr>
              <w:widowControl w:val="0"/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>По строительным нормам, закладывавшимся при строительстве городского округа Тольятти, на 1 000 жителей должно приходиться не более 220 машин. В настоящее время этот показатель уже превышен.</w:t>
            </w:r>
            <w:r w:rsidRPr="003A52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529C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Требуется развитие городского округа Тольятти с точки зрения функционирования транспортной инфраструктуры.</w:t>
            </w:r>
          </w:p>
          <w:p w:rsidR="003A529C" w:rsidRPr="003A529C" w:rsidRDefault="003A529C" w:rsidP="00594A58">
            <w:pPr>
              <w:widowControl w:val="0"/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>В городском округе Тольятти отсутствуют многоуровневые развязки, недостаточное количество наземных, подземных пешеходных переходов.</w:t>
            </w:r>
          </w:p>
          <w:p w:rsidR="003A529C" w:rsidRPr="003A529C" w:rsidRDefault="003A529C" w:rsidP="00594A58">
            <w:pPr>
              <w:widowControl w:val="0"/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>Отсутствует альтернативная автомобильная дорога между Автозаводским и Центральным районами.</w:t>
            </w:r>
          </w:p>
          <w:p w:rsidR="003A529C" w:rsidRPr="003A529C" w:rsidRDefault="003A529C" w:rsidP="00594A58">
            <w:pPr>
              <w:widowControl w:val="0"/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>Собственники автотранспортных средств в недостаточной степени обеспечены ме</w:t>
            </w:r>
            <w:r w:rsidR="0095461B">
              <w:rPr>
                <w:rFonts w:ascii="Times New Roman" w:hAnsi="Times New Roman"/>
                <w:sz w:val="24"/>
                <w:szCs w:val="24"/>
              </w:rPr>
              <w:t>стами для парковок. В приложении</w:t>
            </w:r>
            <w:r w:rsidRPr="003A529C">
              <w:rPr>
                <w:rFonts w:ascii="Times New Roman" w:hAnsi="Times New Roman"/>
                <w:sz w:val="24"/>
                <w:szCs w:val="24"/>
              </w:rPr>
              <w:t xml:space="preserve"> 13 к бюджету городского округа Тольятти на 2015 год предусмотрены денежные средства на реализацию мероприятий проекта муниципальной программы «Благоустройство территории городского округа Тольятти на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Pr="003A529C">
              <w:rPr>
                <w:rFonts w:ascii="Times New Roman" w:hAnsi="Times New Roman"/>
                <w:sz w:val="24"/>
                <w:szCs w:val="24"/>
              </w:rPr>
              <w:lastRenderedPageBreak/>
              <w:t>2015-2024 годы», в том числе в части разработки концепции парковочного пространства.</w:t>
            </w:r>
          </w:p>
        </w:tc>
        <w:tc>
          <w:tcPr>
            <w:tcW w:w="1059" w:type="pct"/>
            <w:gridSpan w:val="3"/>
          </w:tcPr>
          <w:p w:rsidR="003A529C" w:rsidRPr="003A529C" w:rsidRDefault="003A529C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lastRenderedPageBreak/>
              <w:t>1. Принятие мер по привлечению денежных средств из вышест</w:t>
            </w:r>
            <w:r w:rsidR="00982FE0">
              <w:rPr>
                <w:rFonts w:ascii="Times New Roman" w:hAnsi="Times New Roman"/>
                <w:sz w:val="24"/>
                <w:szCs w:val="24"/>
              </w:rPr>
              <w:t>оящих бюджетов, в том числе путе</w:t>
            </w:r>
            <w:r w:rsidRPr="003A529C">
              <w:rPr>
                <w:rFonts w:ascii="Times New Roman" w:hAnsi="Times New Roman"/>
                <w:sz w:val="24"/>
                <w:szCs w:val="24"/>
              </w:rPr>
              <w:t>м направления Обращений в Правительство Самарской области, Правительство Российской Федерации по вопросу финансирования, приоритетного строительства и реконструкции автодорог областного и федерального подчинения, находящихся на территории городского округа Тольятти.</w:t>
            </w:r>
          </w:p>
          <w:p w:rsidR="003A529C" w:rsidRPr="003A529C" w:rsidRDefault="003A529C" w:rsidP="00594A58">
            <w:pPr>
              <w:widowControl w:val="0"/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29C">
              <w:rPr>
                <w:rFonts w:ascii="Times New Roman" w:hAnsi="Times New Roman"/>
                <w:sz w:val="24"/>
                <w:szCs w:val="24"/>
              </w:rPr>
              <w:t xml:space="preserve">2. Рассмотрение возможности строительства Лесной автодороги от </w:t>
            </w:r>
            <w:proofErr w:type="spellStart"/>
            <w:r w:rsidR="0095461B">
              <w:rPr>
                <w:rFonts w:ascii="Times New Roman" w:hAnsi="Times New Roman"/>
                <w:sz w:val="24"/>
                <w:szCs w:val="24"/>
              </w:rPr>
              <w:t>пр-та</w:t>
            </w:r>
            <w:proofErr w:type="spellEnd"/>
            <w:r w:rsidR="0095461B">
              <w:rPr>
                <w:rFonts w:ascii="Times New Roman" w:hAnsi="Times New Roman"/>
                <w:sz w:val="24"/>
                <w:szCs w:val="24"/>
              </w:rPr>
              <w:t xml:space="preserve"> Ленинский</w:t>
            </w:r>
            <w:r w:rsidRPr="003A52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3A529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A529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A529C">
              <w:rPr>
                <w:rFonts w:ascii="Times New Roman" w:hAnsi="Times New Roman"/>
                <w:sz w:val="24"/>
                <w:szCs w:val="24"/>
              </w:rPr>
              <w:t>аныкина</w:t>
            </w:r>
            <w:proofErr w:type="spellEnd"/>
            <w:r w:rsidRPr="003A52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62E5" w:rsidRPr="00D34486" w:rsidTr="009546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A0"/>
        </w:tblPrEx>
        <w:trPr>
          <w:gridBefore w:val="1"/>
          <w:gridAfter w:val="2"/>
          <w:wBefore w:w="9" w:type="pct"/>
          <w:wAfter w:w="2213" w:type="pct"/>
          <w:trHeight w:val="250"/>
        </w:trPr>
        <w:tc>
          <w:tcPr>
            <w:tcW w:w="2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E5" w:rsidRPr="006C62E5" w:rsidRDefault="006C62E5" w:rsidP="00AA7E8F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2E5" w:rsidRDefault="006C62E5" w:rsidP="00AA7E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6C62E5" w:rsidRPr="006C62E5" w:rsidRDefault="006C62E5" w:rsidP="00AA7E8F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CD8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0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D8" w:rsidRPr="003A5CD8" w:rsidRDefault="0095461B" w:rsidP="00594A58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5461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атмосферного воздуха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</w:tcBorders>
          </w:tcPr>
          <w:p w:rsidR="003A5CD8" w:rsidRPr="003A5CD8" w:rsidRDefault="003A5CD8" w:rsidP="00594A58">
            <w:pPr>
              <w:pStyle w:val="a6"/>
              <w:spacing w:after="0"/>
              <w:ind w:firstLine="248"/>
              <w:jc w:val="both"/>
            </w:pPr>
            <w:r w:rsidRPr="003A5CD8">
              <w:t>На промпредприятиях городского округа Тольятти:</w:t>
            </w:r>
          </w:p>
          <w:p w:rsidR="003A5CD8" w:rsidRPr="003A5CD8" w:rsidRDefault="003A5CD8" w:rsidP="00594A58">
            <w:pPr>
              <w:pStyle w:val="a6"/>
              <w:spacing w:after="0"/>
              <w:ind w:firstLine="248"/>
              <w:jc w:val="both"/>
            </w:pPr>
            <w:r w:rsidRPr="003A5CD8">
              <w:t>- не на должном уровне происходит внедрение нового прогрессивного оборудования;</w:t>
            </w:r>
          </w:p>
          <w:p w:rsidR="003A5CD8" w:rsidRPr="003A5CD8" w:rsidRDefault="003A5CD8" w:rsidP="00594A58">
            <w:pPr>
              <w:pStyle w:val="a6"/>
              <w:spacing w:after="0"/>
              <w:ind w:firstLine="248"/>
              <w:jc w:val="both"/>
            </w:pPr>
            <w:r w:rsidRPr="003A5CD8">
              <w:t>- не на всех источниках, требующих очистки, используются установки очистки газа;</w:t>
            </w:r>
          </w:p>
          <w:p w:rsidR="003A5CD8" w:rsidRPr="003A5CD8" w:rsidRDefault="003A5CD8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- используются малоэффективные установки очистки газа.</w:t>
            </w:r>
          </w:p>
          <w:p w:rsidR="003A5CD8" w:rsidRPr="003A5CD8" w:rsidRDefault="003A5CD8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 xml:space="preserve">Несмотря на проведение мэрией </w:t>
            </w: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контрольных мероприятий, в</w:t>
            </w:r>
            <w:r w:rsidR="00954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округе Тольятти остае</w:t>
            </w: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тся большое количество не</w:t>
            </w:r>
            <w:r w:rsidR="00B0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выявленных предприятий, осуществляющих выбросы загрязняющих веществ в атмосферу без проектной и разрешительной документации.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</w:tcBorders>
          </w:tcPr>
          <w:p w:rsidR="003A5CD8" w:rsidRPr="003A5CD8" w:rsidRDefault="003A5CD8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1. Проведение плановых проверок организаций и предприя</w:t>
            </w:r>
            <w:r w:rsidR="00594A58">
              <w:rPr>
                <w:rFonts w:ascii="Times New Roman" w:hAnsi="Times New Roman"/>
                <w:sz w:val="24"/>
                <w:szCs w:val="24"/>
              </w:rPr>
              <w:t>тий городского округа Тольятти</w:t>
            </w:r>
            <w:r w:rsidRPr="003A5CD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94A58">
              <w:rPr>
                <w:rFonts w:ascii="Times New Roman" w:hAnsi="Times New Roman"/>
                <w:sz w:val="24"/>
                <w:szCs w:val="24"/>
              </w:rPr>
              <w:br/>
            </w:r>
            <w:r w:rsidRPr="003A5CD8">
              <w:rPr>
                <w:rFonts w:ascii="Times New Roman" w:hAnsi="Times New Roman"/>
                <w:sz w:val="24"/>
                <w:szCs w:val="24"/>
              </w:rPr>
              <w:t>2015 году.</w:t>
            </w:r>
          </w:p>
          <w:p w:rsidR="003A5CD8" w:rsidRPr="003A5CD8" w:rsidRDefault="003A5CD8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2. Подготовка рекомендаций предприятиям посредством планов мероприятий по охране окружающей среды осущест</w:t>
            </w:r>
            <w:r w:rsidR="00982FE0">
              <w:rPr>
                <w:rFonts w:ascii="Times New Roman" w:hAnsi="Times New Roman"/>
                <w:sz w:val="24"/>
                <w:szCs w:val="24"/>
              </w:rPr>
              <w:t>влять сокращение выбросов за сче</w:t>
            </w:r>
            <w:r w:rsidRPr="003A5CD8">
              <w:rPr>
                <w:rFonts w:ascii="Times New Roman" w:hAnsi="Times New Roman"/>
                <w:sz w:val="24"/>
                <w:szCs w:val="24"/>
              </w:rPr>
              <w:t>т применения новых технологий, внедрения очистных сооружений.</w:t>
            </w:r>
          </w:p>
          <w:p w:rsidR="003A5CD8" w:rsidRPr="003A5CD8" w:rsidRDefault="003A5CD8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3. Осуществление контроля федеральных органов исполнительной власти и органов местного самоуправления за состоянием атмосферного воздуха.</w:t>
            </w:r>
          </w:p>
          <w:p w:rsidR="003A5CD8" w:rsidRPr="003A5CD8" w:rsidRDefault="003A5CD8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4. Получение оперативной информации о состоянии окружающей среды, загрязнении атмосферного воздуха.</w:t>
            </w:r>
          </w:p>
          <w:p w:rsidR="003A5CD8" w:rsidRPr="003A5CD8" w:rsidRDefault="003A5CD8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5. Усиление роли общественного контроля.</w:t>
            </w:r>
          </w:p>
          <w:p w:rsidR="003A5CD8" w:rsidRPr="003A5CD8" w:rsidRDefault="003A5CD8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6. Разработка мероприятий по снижению негативного влияния отработанных выхлопных газов двигателей автотранспорта на окружающую среду.</w:t>
            </w:r>
          </w:p>
          <w:p w:rsidR="003A5CD8" w:rsidRPr="003A5CD8" w:rsidRDefault="003A5CD8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7. Рассмотрение возможности приобретения лаборатории для определения уровня загрязнения атмосферного воздуха, для выявления долговременных изменений содержания загрязняющих веществ и измерения метеорологических элементов.</w:t>
            </w:r>
          </w:p>
        </w:tc>
      </w:tr>
      <w:tr w:rsidR="00F762CF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0"/>
        </w:trPr>
        <w:tc>
          <w:tcPr>
            <w:tcW w:w="570" w:type="pct"/>
            <w:gridSpan w:val="2"/>
            <w:tcBorders>
              <w:top w:val="single" w:sz="4" w:space="0" w:color="auto"/>
            </w:tcBorders>
          </w:tcPr>
          <w:p w:rsidR="00F762CF" w:rsidRPr="00F762CF" w:rsidRDefault="00F762CF" w:rsidP="00594A58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C19C3">
              <w:rPr>
                <w:rFonts w:ascii="Times New Roman" w:hAnsi="Times New Roman"/>
                <w:sz w:val="24"/>
                <w:szCs w:val="24"/>
              </w:rPr>
              <w:t>О</w:t>
            </w:r>
            <w:r w:rsidRPr="00F762CF">
              <w:rPr>
                <w:rFonts w:ascii="Times New Roman" w:hAnsi="Times New Roman"/>
                <w:sz w:val="24"/>
                <w:szCs w:val="24"/>
              </w:rPr>
              <w:t>тход</w:t>
            </w:r>
            <w:r w:rsidR="008C19C3">
              <w:rPr>
                <w:rFonts w:ascii="Times New Roman" w:hAnsi="Times New Roman"/>
                <w:sz w:val="24"/>
                <w:szCs w:val="24"/>
              </w:rPr>
              <w:t>ы</w:t>
            </w:r>
            <w:r w:rsidR="0095461B">
              <w:rPr>
                <w:rFonts w:ascii="Times New Roman" w:hAnsi="Times New Roman"/>
                <w:sz w:val="24"/>
                <w:szCs w:val="24"/>
              </w:rPr>
              <w:t xml:space="preserve"> потребления</w:t>
            </w:r>
          </w:p>
        </w:tc>
        <w:tc>
          <w:tcPr>
            <w:tcW w:w="1149" w:type="pct"/>
          </w:tcPr>
          <w:p w:rsidR="00F762CF" w:rsidRPr="00F762CF" w:rsidRDefault="00F762CF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t xml:space="preserve">Недостаточно эффективно используется вторичное </w:t>
            </w:r>
            <w:r w:rsidR="0095461B">
              <w:rPr>
                <w:rFonts w:ascii="Times New Roman" w:hAnsi="Times New Roman"/>
                <w:sz w:val="24"/>
                <w:szCs w:val="24"/>
              </w:rPr>
              <w:t>сырье</w:t>
            </w:r>
            <w:r w:rsidRPr="00F762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2CF" w:rsidRPr="00F762CF" w:rsidRDefault="00F762CF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t xml:space="preserve">В рамках  инвестиционных проектов, в том числе при реализации государственной программы Самарской </w:t>
            </w:r>
            <w:r w:rsidRPr="00F762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«Развитие коммунальной инфраструктуры и совершенствование системы обращения с отходами в Самарской области на 2014-2020 годы», предусмотрено проектирование и строительство полигона твердых бытовых отходов мощностью 300 тыс. тонн в год вблизи городского округа Тольятти. С 2017 года указанной государственной программой запланированы мероприятия по размещению промышленной зоны по утилизации и переработке отходов, производству </w:t>
            </w:r>
            <w:proofErr w:type="spellStart"/>
            <w:r w:rsidRPr="00F762CF">
              <w:rPr>
                <w:rFonts w:ascii="Times New Roman" w:hAnsi="Times New Roman"/>
                <w:sz w:val="24"/>
                <w:szCs w:val="24"/>
              </w:rPr>
              <w:t>рекультивационных</w:t>
            </w:r>
            <w:proofErr w:type="spellEnd"/>
            <w:r w:rsidRPr="00F762CF">
              <w:rPr>
                <w:rFonts w:ascii="Times New Roman" w:hAnsi="Times New Roman"/>
                <w:sz w:val="24"/>
                <w:szCs w:val="24"/>
              </w:rPr>
              <w:t xml:space="preserve"> материалов и выпуску продукции из вторсырья вблизи городского округа Тольятти в границах муниципального района Ставропольский (комплекс «Тольяттинский»).</w:t>
            </w:r>
          </w:p>
          <w:p w:rsidR="00F762CF" w:rsidRPr="00F762CF" w:rsidRDefault="00F762CF" w:rsidP="00594A58">
            <w:pPr>
              <w:pStyle w:val="1"/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t xml:space="preserve">Нехватка свободных земель под размещение полигонов, уменьшение свободных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F762CF">
              <w:rPr>
                <w:rFonts w:ascii="Times New Roman" w:hAnsi="Times New Roman"/>
                <w:sz w:val="24"/>
                <w:szCs w:val="24"/>
              </w:rPr>
              <w:t xml:space="preserve">ов полигонов, </w:t>
            </w:r>
            <w:r w:rsidRPr="00F76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 </w:t>
            </w:r>
            <w:r w:rsidR="00624E5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  <w:r w:rsidRPr="00F762CF">
              <w:rPr>
                <w:rFonts w:ascii="Times New Roman" w:hAnsi="Times New Roman"/>
                <w:color w:val="000000"/>
                <w:sz w:val="24"/>
                <w:szCs w:val="24"/>
              </w:rPr>
              <w:t>ов образования твердых бытовых отходов.</w:t>
            </w:r>
          </w:p>
        </w:tc>
        <w:tc>
          <w:tcPr>
            <w:tcW w:w="1059" w:type="pct"/>
            <w:gridSpan w:val="3"/>
          </w:tcPr>
          <w:p w:rsidR="00F762CF" w:rsidRPr="00F762CF" w:rsidRDefault="00F762CF" w:rsidP="00594A58">
            <w:pPr>
              <w:pStyle w:val="1"/>
              <w:ind w:left="57"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мероприятий по привлечению средств вышестоящих бюджетов.</w:t>
            </w:r>
          </w:p>
          <w:p w:rsidR="00F762CF" w:rsidRPr="00F762CF" w:rsidRDefault="00F762CF" w:rsidP="00594A58">
            <w:pPr>
              <w:pStyle w:val="1"/>
              <w:ind w:left="57"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t>2. Строительст</w:t>
            </w:r>
            <w:r w:rsidR="00982FE0">
              <w:rPr>
                <w:rFonts w:ascii="Times New Roman" w:hAnsi="Times New Roman"/>
                <w:sz w:val="24"/>
                <w:szCs w:val="24"/>
              </w:rPr>
              <w:t xml:space="preserve">во объектов </w:t>
            </w:r>
            <w:proofErr w:type="spellStart"/>
            <w:r w:rsidR="00982FE0">
              <w:rPr>
                <w:rFonts w:ascii="Times New Roman" w:hAnsi="Times New Roman"/>
                <w:sz w:val="24"/>
                <w:szCs w:val="24"/>
              </w:rPr>
              <w:t>мусоросортировки</w:t>
            </w:r>
            <w:proofErr w:type="spellEnd"/>
            <w:r w:rsidR="00982FE0">
              <w:rPr>
                <w:rFonts w:ascii="Times New Roman" w:hAnsi="Times New Roman"/>
                <w:sz w:val="24"/>
                <w:szCs w:val="24"/>
              </w:rPr>
              <w:t xml:space="preserve"> тве</w:t>
            </w:r>
            <w:r w:rsidRPr="00F762CF">
              <w:rPr>
                <w:rFonts w:ascii="Times New Roman" w:hAnsi="Times New Roman"/>
                <w:sz w:val="24"/>
                <w:szCs w:val="24"/>
              </w:rPr>
              <w:t>рдых бытовых отходов.</w:t>
            </w:r>
          </w:p>
          <w:p w:rsidR="00F762CF" w:rsidRPr="00F762CF" w:rsidRDefault="00F762CF" w:rsidP="00594A58">
            <w:pPr>
              <w:pStyle w:val="1"/>
              <w:ind w:left="57"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lastRenderedPageBreak/>
              <w:t>3. Разработка мероприятий по селективному сбору отходов.</w:t>
            </w:r>
          </w:p>
          <w:p w:rsidR="00F762CF" w:rsidRPr="00F762CF" w:rsidRDefault="00F762CF" w:rsidP="00594A58">
            <w:pPr>
              <w:pStyle w:val="1"/>
              <w:ind w:left="57"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t>4. Осуществление контроля за решением вопроса включения в государственную программу Самарской области «Развитие коммунальной инфраструктуры и совершенствование системы обращения с отходами в Самарской области на 2014-2020 годы» мероприятия по утилизации ртутьсодержащих отходов, образующихся в результате жизнедеятельности населения.</w:t>
            </w:r>
          </w:p>
          <w:p w:rsidR="00F762CF" w:rsidRPr="00F762CF" w:rsidRDefault="00F762CF" w:rsidP="00594A58">
            <w:pPr>
              <w:pStyle w:val="1"/>
              <w:ind w:left="57"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CF">
              <w:rPr>
                <w:rFonts w:ascii="Times New Roman" w:hAnsi="Times New Roman"/>
                <w:sz w:val="24"/>
                <w:szCs w:val="24"/>
              </w:rPr>
              <w:t>5. Рассмотрение возможности отмены предоставления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по утилизации твердых бытовых отходов и (или) крупногабаритного мусора, на возмещение затрат, связанных с утилизацией твердых бытовых отходов и (или) крупногабаритного мусора, образующихся в результате жизнедеятельности населения городского округа Тольятти.</w:t>
            </w:r>
          </w:p>
        </w:tc>
      </w:tr>
      <w:tr w:rsidR="006F0699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0"/>
        </w:trPr>
        <w:tc>
          <w:tcPr>
            <w:tcW w:w="570" w:type="pct"/>
            <w:gridSpan w:val="2"/>
          </w:tcPr>
          <w:p w:rsidR="006F0699" w:rsidRPr="006F0699" w:rsidRDefault="006F0699" w:rsidP="00594A58">
            <w:pPr>
              <w:pStyle w:val="1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8C19C3">
              <w:rPr>
                <w:rFonts w:ascii="Times New Roman" w:hAnsi="Times New Roman"/>
                <w:sz w:val="24"/>
                <w:szCs w:val="24"/>
              </w:rPr>
              <w:t>О</w:t>
            </w:r>
            <w:r w:rsidRPr="006F0699">
              <w:rPr>
                <w:rFonts w:ascii="Times New Roman" w:hAnsi="Times New Roman"/>
                <w:sz w:val="24"/>
                <w:szCs w:val="24"/>
              </w:rPr>
              <w:t>тход</w:t>
            </w:r>
            <w:r w:rsidR="008C19C3">
              <w:rPr>
                <w:rFonts w:ascii="Times New Roman" w:hAnsi="Times New Roman"/>
                <w:sz w:val="24"/>
                <w:szCs w:val="24"/>
              </w:rPr>
              <w:t>ы</w:t>
            </w:r>
            <w:r w:rsidR="0095461B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149" w:type="pct"/>
          </w:tcPr>
          <w:p w:rsidR="006F0699" w:rsidRPr="006F0699" w:rsidRDefault="006F0699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 xml:space="preserve">Наличие на территории городского округа Тольятти объектов хранения отходов 1-4 класса опасности, не имеющих собственника (территория </w:t>
            </w:r>
            <w:proofErr w:type="spellStart"/>
            <w:r w:rsidRPr="006F0699">
              <w:rPr>
                <w:rFonts w:ascii="Times New Roman" w:hAnsi="Times New Roman"/>
                <w:sz w:val="24"/>
                <w:szCs w:val="24"/>
              </w:rPr>
              <w:t>промплощадки</w:t>
            </w:r>
            <w:proofErr w:type="spellEnd"/>
            <w:r w:rsidRPr="006F0699">
              <w:rPr>
                <w:rFonts w:ascii="Times New Roman" w:hAnsi="Times New Roman"/>
                <w:sz w:val="24"/>
                <w:szCs w:val="24"/>
              </w:rPr>
              <w:t xml:space="preserve"> ОАО «Фосфор», карьер </w:t>
            </w:r>
            <w:proofErr w:type="spellStart"/>
            <w:r w:rsidRPr="006F0699">
              <w:rPr>
                <w:rFonts w:ascii="Times New Roman" w:hAnsi="Times New Roman"/>
                <w:sz w:val="24"/>
                <w:szCs w:val="24"/>
              </w:rPr>
              <w:t>промотходов</w:t>
            </w:r>
            <w:proofErr w:type="spellEnd"/>
            <w:r w:rsidRPr="006F0699">
              <w:rPr>
                <w:rFonts w:ascii="Times New Roman" w:hAnsi="Times New Roman"/>
                <w:sz w:val="24"/>
                <w:szCs w:val="24"/>
              </w:rPr>
              <w:t xml:space="preserve"> в районе цеха Д-1 ООО «</w:t>
            </w:r>
            <w:proofErr w:type="spellStart"/>
            <w:r w:rsidRPr="006F0699">
              <w:rPr>
                <w:rFonts w:ascii="Times New Roman" w:hAnsi="Times New Roman"/>
                <w:sz w:val="24"/>
                <w:szCs w:val="24"/>
              </w:rPr>
              <w:t>Тольяттикаучук</w:t>
            </w:r>
            <w:proofErr w:type="spellEnd"/>
            <w:r w:rsidRPr="006F0699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6F0699" w:rsidRPr="006F0699" w:rsidRDefault="006F0699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 xml:space="preserve">В настоящее время разработан проект федеральной целевой программы «Ликвидация накопленного экологического ущерба» на 2015-2025 годы, в который включено мероприятие «Обезвреживание, утилизация отходов, находящихся на территории бывшего ОАО «Фосфор», реализация которого запланирована на период 2014-2019 годы с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6F0699">
              <w:rPr>
                <w:rFonts w:ascii="Times New Roman" w:hAnsi="Times New Roman"/>
                <w:sz w:val="24"/>
                <w:szCs w:val="24"/>
              </w:rPr>
              <w:t xml:space="preserve">ом финансирования за </w:t>
            </w:r>
            <w:r w:rsidRPr="006F06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счёт средств федерального бюджета – 3 298,36 </w:t>
            </w:r>
            <w:proofErr w:type="gramStart"/>
            <w:r w:rsidRPr="006F0699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6F0699">
              <w:rPr>
                <w:rFonts w:ascii="Times New Roman" w:hAnsi="Times New Roman"/>
                <w:sz w:val="24"/>
                <w:szCs w:val="24"/>
              </w:rPr>
              <w:t xml:space="preserve"> рублей, а также </w:t>
            </w:r>
            <w:proofErr w:type="spellStart"/>
            <w:r w:rsidRPr="006F0699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6F0699">
              <w:rPr>
                <w:rFonts w:ascii="Times New Roman" w:hAnsi="Times New Roman"/>
                <w:sz w:val="24"/>
                <w:szCs w:val="24"/>
              </w:rPr>
              <w:t xml:space="preserve"> из бюджета Самарской области – 31 млн рублей.</w:t>
            </w:r>
          </w:p>
        </w:tc>
        <w:tc>
          <w:tcPr>
            <w:tcW w:w="1059" w:type="pct"/>
            <w:gridSpan w:val="3"/>
          </w:tcPr>
          <w:p w:rsidR="006F0699" w:rsidRPr="006F0699" w:rsidRDefault="006F0699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lastRenderedPageBreak/>
              <w:t>1. Осуществление контроля за решением вопроса обезвреживания, утилизации отходов, находящихся на территории бывшего ОАО «Фосфор».</w:t>
            </w:r>
          </w:p>
          <w:p w:rsidR="006F0699" w:rsidRPr="006F0699" w:rsidRDefault="006F0699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6F0699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решением вопроса включения мероприятия по ликвидации карьера промышленных отходов бывшего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Pr="006F0699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6F0699">
              <w:rPr>
                <w:rFonts w:ascii="Times New Roman" w:hAnsi="Times New Roman"/>
                <w:sz w:val="24"/>
                <w:szCs w:val="24"/>
              </w:rPr>
              <w:t>Синтезкаучук</w:t>
            </w:r>
            <w:proofErr w:type="spellEnd"/>
            <w:r w:rsidRPr="006F0699">
              <w:rPr>
                <w:rFonts w:ascii="Times New Roman" w:hAnsi="Times New Roman"/>
                <w:sz w:val="24"/>
                <w:szCs w:val="24"/>
              </w:rPr>
              <w:t>» с последующей рекультивацией земельного участка, в том числе с проведением проектно-изыскат</w:t>
            </w:r>
            <w:r w:rsidR="00594A58">
              <w:rPr>
                <w:rFonts w:ascii="Times New Roman" w:hAnsi="Times New Roman"/>
                <w:sz w:val="24"/>
                <w:szCs w:val="24"/>
              </w:rPr>
              <w:t xml:space="preserve">ельских работ на территории городского округа Тольятти, в районе цеха Д-1 </w:t>
            </w:r>
            <w:r w:rsidRPr="006F069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F0699">
              <w:rPr>
                <w:rFonts w:ascii="Times New Roman" w:hAnsi="Times New Roman"/>
                <w:sz w:val="24"/>
                <w:szCs w:val="24"/>
              </w:rPr>
              <w:t>Тольяттикаучук</w:t>
            </w:r>
            <w:proofErr w:type="spellEnd"/>
            <w:r w:rsidRPr="006F0699">
              <w:rPr>
                <w:rFonts w:ascii="Times New Roman" w:hAnsi="Times New Roman"/>
                <w:sz w:val="24"/>
                <w:szCs w:val="24"/>
              </w:rPr>
              <w:t xml:space="preserve">» в проект федеральной целевой программы «Национальная </w:t>
            </w:r>
            <w:r w:rsidRPr="006F06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химической и биологической безопасности РФ </w:t>
            </w:r>
            <w:r w:rsidR="0095461B">
              <w:rPr>
                <w:rFonts w:ascii="Times New Roman" w:hAnsi="Times New Roman"/>
                <w:sz w:val="24"/>
                <w:szCs w:val="24"/>
              </w:rPr>
              <w:br/>
            </w:r>
            <w:r w:rsidRPr="006F0699">
              <w:rPr>
                <w:rFonts w:ascii="Times New Roman" w:hAnsi="Times New Roman"/>
                <w:sz w:val="24"/>
                <w:szCs w:val="24"/>
              </w:rPr>
              <w:t>(на 2015-2020 годы)».</w:t>
            </w:r>
            <w:proofErr w:type="gramEnd"/>
          </w:p>
          <w:p w:rsidR="006F0699" w:rsidRPr="006F0699" w:rsidRDefault="006F0699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>3. Создание объектов по переработке отходов производства: масел, пластмасс, строительных отходов, ила с очистных сооружений и т.д.</w:t>
            </w:r>
          </w:p>
          <w:p w:rsidR="006F0699" w:rsidRPr="006F0699" w:rsidRDefault="006F0699" w:rsidP="00594A58">
            <w:pPr>
              <w:pStyle w:val="1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>4. Организация мероприятий по привлечению средств вышестоящих бюджетов.</w:t>
            </w:r>
          </w:p>
        </w:tc>
      </w:tr>
      <w:tr w:rsidR="006F0699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70"/>
        </w:trPr>
        <w:tc>
          <w:tcPr>
            <w:tcW w:w="570" w:type="pct"/>
            <w:gridSpan w:val="2"/>
          </w:tcPr>
          <w:p w:rsidR="006F0699" w:rsidRPr="006F0699" w:rsidRDefault="0095461B" w:rsidP="00594A58">
            <w:pPr>
              <w:pStyle w:val="1"/>
              <w:ind w:firstLine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95461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водных ресурсов</w:t>
            </w:r>
          </w:p>
        </w:tc>
        <w:tc>
          <w:tcPr>
            <w:tcW w:w="1149" w:type="pct"/>
          </w:tcPr>
          <w:p w:rsidR="006F0699" w:rsidRPr="006F0699" w:rsidRDefault="00767607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Необходима очистка загрязне</w:t>
            </w:r>
            <w:r w:rsidR="006F0699" w:rsidRPr="006F0699">
              <w:rPr>
                <w:rFonts w:ascii="Times New Roman" w:hAnsi="Times New Roman"/>
                <w:sz w:val="24"/>
                <w:szCs w:val="24"/>
              </w:rPr>
              <w:t xml:space="preserve">нных промышленных и ливневых сточных вод предприятий </w:t>
            </w:r>
            <w:proofErr w:type="gramStart"/>
            <w:r w:rsidR="006F0699" w:rsidRPr="006F0699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  <w:r w:rsidR="006F0699" w:rsidRPr="006F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0699" w:rsidRPr="006F0699">
              <w:rPr>
                <w:rFonts w:ascii="Times New Roman" w:hAnsi="Times New Roman"/>
                <w:sz w:val="24"/>
                <w:szCs w:val="24"/>
              </w:rPr>
              <w:t>промузла</w:t>
            </w:r>
            <w:proofErr w:type="spellEnd"/>
            <w:r w:rsidR="006F0699" w:rsidRPr="006F06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699" w:rsidRPr="006F0699" w:rsidRDefault="006F0699" w:rsidP="00594A58">
            <w:pPr>
              <w:pStyle w:val="1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>Существует проблема нехватки мощностей для биологической очистки сточных вод.</w:t>
            </w:r>
          </w:p>
          <w:p w:rsidR="006F0699" w:rsidRPr="006F0699" w:rsidRDefault="006F0699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>Качество питьевой воды водозаборов должно соответствовать требованиям СанПиН.</w:t>
            </w:r>
          </w:p>
          <w:p w:rsidR="006F0699" w:rsidRPr="006F0699" w:rsidRDefault="006F0699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>Проблема «цветения» воды в Куйбышевском водохранилище в</w:t>
            </w:r>
            <w:r w:rsidR="00594A58">
              <w:rPr>
                <w:rFonts w:ascii="Times New Roman" w:hAnsi="Times New Roman"/>
                <w:sz w:val="24"/>
                <w:szCs w:val="24"/>
              </w:rPr>
              <w:t xml:space="preserve"> районе городского округа </w:t>
            </w:r>
            <w:r w:rsidRPr="006F0699">
              <w:rPr>
                <w:rFonts w:ascii="Times New Roman" w:hAnsi="Times New Roman"/>
                <w:sz w:val="24"/>
                <w:szCs w:val="24"/>
              </w:rPr>
              <w:t>Тольятти.</w:t>
            </w:r>
          </w:p>
        </w:tc>
        <w:tc>
          <w:tcPr>
            <w:tcW w:w="1059" w:type="pct"/>
            <w:gridSpan w:val="3"/>
          </w:tcPr>
          <w:p w:rsidR="006F0699" w:rsidRPr="006F0699" w:rsidRDefault="006F0699" w:rsidP="00594A58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699">
              <w:rPr>
                <w:rFonts w:ascii="Times New Roman" w:hAnsi="Times New Roman"/>
                <w:sz w:val="24"/>
                <w:szCs w:val="24"/>
                <w:lang w:val="ru-RU"/>
              </w:rPr>
              <w:t>1. Организация мероприятий по привлечению средств бюджетов вышестоящих уровней и средств предприятий.</w:t>
            </w:r>
          </w:p>
          <w:p w:rsidR="006F0699" w:rsidRPr="006F0699" w:rsidRDefault="006F0699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>2. Расширение существующих и строительство новых очистных сооружений.</w:t>
            </w:r>
          </w:p>
          <w:p w:rsidR="006F0699" w:rsidRPr="006F0699" w:rsidRDefault="006F0699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 xml:space="preserve">3. Осуществление </w:t>
            </w:r>
            <w:proofErr w:type="gramStart"/>
            <w:r w:rsidRPr="006F069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F0699">
              <w:rPr>
                <w:rFonts w:ascii="Times New Roman" w:hAnsi="Times New Roman"/>
                <w:sz w:val="24"/>
                <w:szCs w:val="24"/>
              </w:rPr>
              <w:t xml:space="preserve"> решением вопроса включения мероприятий по улучшению экологической обстановки в бассейне реки Волга в федеральную целевую программу «Развитие водохозяйственного комплекса РФ в </w:t>
            </w:r>
            <w:r w:rsidR="003066FF">
              <w:rPr>
                <w:rFonts w:ascii="Times New Roman" w:hAnsi="Times New Roman"/>
                <w:sz w:val="24"/>
                <w:szCs w:val="24"/>
              </w:rPr>
              <w:br/>
            </w:r>
            <w:r w:rsidRPr="006F0699">
              <w:rPr>
                <w:rFonts w:ascii="Times New Roman" w:hAnsi="Times New Roman"/>
                <w:sz w:val="24"/>
                <w:szCs w:val="24"/>
              </w:rPr>
              <w:t>2012-2020 годах».</w:t>
            </w:r>
          </w:p>
        </w:tc>
      </w:tr>
      <w:tr w:rsidR="00225914" w:rsidRPr="00D34486" w:rsidTr="009546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460"/>
        </w:trPr>
        <w:tc>
          <w:tcPr>
            <w:tcW w:w="2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F3" w:rsidRPr="00D34486" w:rsidRDefault="002D29F3" w:rsidP="00AA7E8F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914" w:rsidRPr="00D34486" w:rsidRDefault="00225914" w:rsidP="00AA7E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  <w:p w:rsidR="00225914" w:rsidRPr="006C62E5" w:rsidRDefault="00225914" w:rsidP="00AA7E8F">
            <w:pPr>
              <w:pStyle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0699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73"/>
        </w:trPr>
        <w:tc>
          <w:tcPr>
            <w:tcW w:w="570" w:type="pct"/>
            <w:gridSpan w:val="2"/>
          </w:tcPr>
          <w:p w:rsidR="006F0699" w:rsidRPr="006F0699" w:rsidRDefault="00767607" w:rsidP="005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предпринимательства</w:t>
            </w:r>
          </w:p>
        </w:tc>
        <w:tc>
          <w:tcPr>
            <w:tcW w:w="1149" w:type="pct"/>
          </w:tcPr>
          <w:p w:rsidR="008F2DFB" w:rsidRDefault="006F0699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>На крупных предприятиях городского округа Тольятти происходят массовые сокращения кадров. В связи с этим появляется потребность в создании дополнительных рабочих мест.</w:t>
            </w:r>
          </w:p>
          <w:p w:rsidR="00594A58" w:rsidRPr="006F0699" w:rsidRDefault="00594A58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3"/>
          </w:tcPr>
          <w:p w:rsidR="006F0699" w:rsidRPr="006F0699" w:rsidRDefault="006F0699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9">
              <w:rPr>
                <w:rFonts w:ascii="Times New Roman" w:hAnsi="Times New Roman"/>
                <w:sz w:val="24"/>
                <w:szCs w:val="24"/>
              </w:rPr>
              <w:t>Разработка мероприятий по развитию предпринимательства в городском округе Тольятти с целью создания дополнительных рабочих мест.</w:t>
            </w:r>
          </w:p>
        </w:tc>
      </w:tr>
      <w:tr w:rsidR="002A033B" w:rsidRPr="00D34486" w:rsidTr="009546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73"/>
        </w:trPr>
        <w:tc>
          <w:tcPr>
            <w:tcW w:w="2778" w:type="pct"/>
            <w:gridSpan w:val="6"/>
            <w:vAlign w:val="center"/>
          </w:tcPr>
          <w:p w:rsidR="002A033B" w:rsidRPr="002A033B" w:rsidRDefault="002A033B" w:rsidP="002A033B">
            <w:pPr>
              <w:spacing w:after="0"/>
              <w:ind w:firstLine="28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A033B" w:rsidRDefault="002A033B" w:rsidP="002A033B">
            <w:pPr>
              <w:spacing w:after="0"/>
              <w:ind w:firstLine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  <w:p w:rsidR="002A033B" w:rsidRPr="002A033B" w:rsidRDefault="002A033B" w:rsidP="002A033B">
            <w:pPr>
              <w:spacing w:after="0"/>
              <w:ind w:firstLine="28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33B" w:rsidRPr="00D34486" w:rsidTr="00594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73"/>
        </w:trPr>
        <w:tc>
          <w:tcPr>
            <w:tcW w:w="570" w:type="pct"/>
            <w:gridSpan w:val="2"/>
          </w:tcPr>
          <w:p w:rsidR="002A033B" w:rsidRPr="002A033B" w:rsidRDefault="002A033B" w:rsidP="005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3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A033B">
              <w:rPr>
                <w:rFonts w:ascii="Times New Roman" w:hAnsi="Times New Roman"/>
                <w:sz w:val="24"/>
                <w:szCs w:val="24"/>
              </w:rPr>
              <w:t>лесоохранных</w:t>
            </w:r>
            <w:proofErr w:type="spellEnd"/>
            <w:r w:rsidRPr="002A033B">
              <w:rPr>
                <w:rFonts w:ascii="Times New Roman" w:hAnsi="Times New Roman"/>
                <w:sz w:val="24"/>
                <w:szCs w:val="24"/>
              </w:rPr>
              <w:t xml:space="preserve"> и ле</w:t>
            </w:r>
            <w:r w:rsidR="00767607">
              <w:rPr>
                <w:rFonts w:ascii="Times New Roman" w:hAnsi="Times New Roman"/>
                <w:sz w:val="24"/>
                <w:szCs w:val="24"/>
              </w:rPr>
              <w:t>совосстановительных мероприятий</w:t>
            </w:r>
          </w:p>
        </w:tc>
        <w:tc>
          <w:tcPr>
            <w:tcW w:w="1149" w:type="pct"/>
          </w:tcPr>
          <w:p w:rsidR="002A033B" w:rsidRPr="002A033B" w:rsidRDefault="002A033B" w:rsidP="00594A58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3B">
              <w:rPr>
                <w:rFonts w:ascii="Times New Roman" w:hAnsi="Times New Roman"/>
                <w:sz w:val="24"/>
                <w:szCs w:val="24"/>
              </w:rPr>
              <w:t>Для организации охраны, защиты и воспроизводства лесов Тольяттинского лесничества необходимо определить форму собственности на леса, расположенные в границах городского округа Тольятти.</w:t>
            </w:r>
          </w:p>
        </w:tc>
        <w:tc>
          <w:tcPr>
            <w:tcW w:w="1059" w:type="pct"/>
            <w:gridSpan w:val="3"/>
          </w:tcPr>
          <w:p w:rsidR="002A033B" w:rsidRPr="002A033B" w:rsidRDefault="002A033B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033B">
              <w:rPr>
                <w:rFonts w:ascii="Times New Roman" w:hAnsi="Times New Roman"/>
                <w:sz w:val="24"/>
                <w:szCs w:val="24"/>
              </w:rPr>
              <w:t>Осуществление пропаганды и контроля за соблюдением правил пожарной безопасности в лесах.</w:t>
            </w:r>
          </w:p>
          <w:p w:rsidR="002A033B" w:rsidRPr="002A033B" w:rsidRDefault="002A033B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3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33B">
              <w:rPr>
                <w:rFonts w:ascii="Times New Roman" w:hAnsi="Times New Roman"/>
                <w:sz w:val="24"/>
                <w:szCs w:val="24"/>
              </w:rPr>
              <w:t>Усиление контроля за проведением отжига порубочных остатков.</w:t>
            </w:r>
          </w:p>
          <w:p w:rsidR="002A033B" w:rsidRPr="002A033B" w:rsidRDefault="002A033B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3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33B">
              <w:rPr>
                <w:rFonts w:ascii="Times New Roman" w:hAnsi="Times New Roman"/>
                <w:sz w:val="24"/>
                <w:szCs w:val="24"/>
              </w:rPr>
              <w:t>Организация мероприятий по пресечению несанкционированной выработки лесных насаждений.</w:t>
            </w:r>
          </w:p>
          <w:p w:rsidR="008F2DFB" w:rsidRPr="002A033B" w:rsidRDefault="002A033B" w:rsidP="00594A58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3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33B">
              <w:rPr>
                <w:rFonts w:ascii="Times New Roman" w:hAnsi="Times New Roman"/>
                <w:sz w:val="24"/>
                <w:szCs w:val="24"/>
              </w:rPr>
              <w:t>Организация мероприятий по лесоустройству, межеванию и постановке на кадастровый учет лесных участков, расположенных в границах городского округа Тольятти.</w:t>
            </w:r>
          </w:p>
        </w:tc>
      </w:tr>
      <w:tr w:rsidR="00D34486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294"/>
        </w:trPr>
        <w:tc>
          <w:tcPr>
            <w:tcW w:w="2778" w:type="pct"/>
            <w:gridSpan w:val="6"/>
            <w:vAlign w:val="center"/>
          </w:tcPr>
          <w:p w:rsidR="00D34486" w:rsidRPr="00D34486" w:rsidRDefault="00D34486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86" w:rsidRDefault="00D34486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Общественная безопасность</w:t>
            </w:r>
          </w:p>
          <w:p w:rsidR="00D34486" w:rsidRPr="00D34486" w:rsidRDefault="00D34486" w:rsidP="00AA7E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45B8" w:rsidRPr="00D34486" w:rsidTr="00594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</w:trPr>
        <w:tc>
          <w:tcPr>
            <w:tcW w:w="570" w:type="pct"/>
            <w:gridSpan w:val="2"/>
          </w:tcPr>
          <w:p w:rsidR="005245B8" w:rsidRPr="00D34486" w:rsidRDefault="005245B8" w:rsidP="00594A58">
            <w:pPr>
              <w:spacing w:after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D3448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1. Наличие безводных участков на </w:t>
            </w:r>
            <w:r w:rsidRPr="00D344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территории городского округа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Тольятти</w:t>
            </w:r>
          </w:p>
        </w:tc>
        <w:tc>
          <w:tcPr>
            <w:tcW w:w="1149" w:type="pct"/>
          </w:tcPr>
          <w:p w:rsidR="005245B8" w:rsidRPr="00D34486" w:rsidRDefault="005245B8" w:rsidP="00594A58">
            <w:pPr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D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соответствии со статьей 63 Федерального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закона </w:t>
            </w:r>
            <w:r w:rsidR="00632356" w:rsidRPr="00D3448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672B0" w:rsidRPr="00D34486">
              <w:rPr>
                <w:rFonts w:ascii="Times New Roman" w:hAnsi="Times New Roman"/>
                <w:sz w:val="24"/>
                <w:szCs w:val="24"/>
              </w:rPr>
              <w:t>22 июля 2008</w:t>
            </w:r>
            <w:r w:rsidR="00632356" w:rsidRPr="00D3448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№ 123-Ф3 «Технический регламент о </w:t>
            </w:r>
            <w:r w:rsidRPr="00D34486">
              <w:rPr>
                <w:rFonts w:ascii="Times New Roman" w:hAnsi="Times New Roman"/>
                <w:spacing w:val="-5"/>
                <w:sz w:val="24"/>
                <w:szCs w:val="24"/>
              </w:rPr>
              <w:t>требованиях пожарной безопасности»</w:t>
            </w:r>
            <w:r w:rsidR="007417ED"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обеспечение надлежащего состояния </w:t>
            </w:r>
            <w:r w:rsidRPr="00D3448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источников противопожарного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водоснабжения относится к первичным </w:t>
            </w:r>
            <w:r w:rsidR="00767607">
              <w:rPr>
                <w:rFonts w:ascii="Times New Roman" w:hAnsi="Times New Roman"/>
                <w:sz w:val="24"/>
                <w:szCs w:val="24"/>
              </w:rPr>
              <w:t>мерам пожарной безопасности, т.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е. к вопросам местного значения. По информации ФГКУ «31 ОФПС по Самарской области» на территории городского округа Тольятти имеется 24 </w:t>
            </w:r>
            <w:r w:rsidRPr="00D344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участка с ограниченным водоснабжением или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отсутствием такового. Загорания на данных </w:t>
            </w:r>
            <w:r w:rsidRPr="00D3448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территориях может привести к развитию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крупного пожара или чрезвычайной ситуации.</w:t>
            </w:r>
          </w:p>
        </w:tc>
        <w:tc>
          <w:tcPr>
            <w:tcW w:w="1059" w:type="pct"/>
            <w:gridSpan w:val="3"/>
          </w:tcPr>
          <w:p w:rsidR="005245B8" w:rsidRPr="00D34486" w:rsidRDefault="005245B8" w:rsidP="00594A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34486">
              <w:rPr>
                <w:rFonts w:ascii="Times New Roman" w:hAnsi="Times New Roman"/>
                <w:sz w:val="24"/>
                <w:szCs w:val="24"/>
              </w:rPr>
              <w:t>Предусмотре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 бюджете городского округа Тольятти финансировани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я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для разработки проектов на:</w:t>
            </w:r>
          </w:p>
          <w:p w:rsidR="005245B8" w:rsidRPr="00D34486" w:rsidRDefault="005245B8" w:rsidP="00594A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1) строительство водопроводной сети с установкой пожарных гидрантов;</w:t>
            </w:r>
          </w:p>
          <w:p w:rsidR="005245B8" w:rsidRPr="00D34486" w:rsidRDefault="005245B8" w:rsidP="00594A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2) устройство береговых колодцев (пирсов);</w:t>
            </w:r>
          </w:p>
          <w:p w:rsidR="005245B8" w:rsidRPr="00D34486" w:rsidRDefault="00982FE0" w:rsidP="00594A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строительство пожарных водое</w:t>
            </w:r>
            <w:r w:rsidR="005245B8" w:rsidRPr="00D34486">
              <w:rPr>
                <w:rFonts w:ascii="Times New Roman" w:hAnsi="Times New Roman"/>
                <w:sz w:val="24"/>
                <w:szCs w:val="24"/>
              </w:rPr>
              <w:t>мов закрытого типа.</w:t>
            </w:r>
          </w:p>
          <w:p w:rsidR="005245B8" w:rsidRDefault="005245B8" w:rsidP="00594A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Рассмотре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включения данных мероприятий в государственную программу</w:t>
            </w:r>
            <w:r w:rsidR="00767607">
              <w:rPr>
                <w:rFonts w:ascii="Times New Roman" w:hAnsi="Times New Roman"/>
                <w:sz w:val="24"/>
                <w:szCs w:val="24"/>
              </w:rPr>
              <w:t xml:space="preserve"> Самарской области «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</w:t>
            </w:r>
            <w:r w:rsidR="00767607">
              <w:rPr>
                <w:rFonts w:ascii="Times New Roman" w:hAnsi="Times New Roman"/>
                <w:sz w:val="24"/>
                <w:szCs w:val="24"/>
              </w:rPr>
              <w:t>ых объектах в Самарской области»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на 2014 - 2016 годы.</w:t>
            </w:r>
          </w:p>
          <w:p w:rsidR="008F2DFB" w:rsidRPr="00D34486" w:rsidRDefault="008F2DFB" w:rsidP="00594A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5B8" w:rsidRPr="00D34486" w:rsidTr="00594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</w:trPr>
        <w:tc>
          <w:tcPr>
            <w:tcW w:w="570" w:type="pct"/>
            <w:gridSpan w:val="2"/>
          </w:tcPr>
          <w:p w:rsidR="005245B8" w:rsidRPr="00D34486" w:rsidRDefault="00767607" w:rsidP="00594A58">
            <w:pPr>
              <w:spacing w:after="0" w:line="240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</w:t>
            </w:r>
            <w:r w:rsidRPr="00767607">
              <w:rPr>
                <w:rFonts w:ascii="Times New Roman" w:hAnsi="Times New Roman"/>
                <w:spacing w:val="-6"/>
                <w:sz w:val="24"/>
                <w:szCs w:val="24"/>
              </w:rPr>
              <w:t> </w:t>
            </w:r>
            <w:r w:rsidR="005245B8" w:rsidRPr="00D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Противопожарное состояние </w:t>
            </w:r>
            <w:r w:rsidR="005245B8" w:rsidRPr="00D344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объектов                 муниципальной </w:t>
            </w:r>
            <w:r w:rsidR="005245B8" w:rsidRPr="00D34486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49" w:type="pct"/>
          </w:tcPr>
          <w:p w:rsidR="005245B8" w:rsidRDefault="005245B8" w:rsidP="00594A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В соответствии с предписаниями отдела надзорной деятельности </w:t>
            </w:r>
            <w:r w:rsidRPr="00D344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городского округа Тольятти и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муниципального района Ставропольский</w:t>
            </w:r>
            <w:r w:rsidR="007417ED">
              <w:rPr>
                <w:rFonts w:ascii="Times New Roman" w:hAnsi="Times New Roman"/>
                <w:sz w:val="24"/>
                <w:szCs w:val="24"/>
              </w:rPr>
              <w:t>,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на объектах муниципальной собственности имеется большое количество нарушений </w:t>
            </w:r>
            <w:r w:rsidRPr="00D344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требований пожарной безопасности.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При условии непринятия мер по устранению нарушений создается реальная угроза жизни людей.</w:t>
            </w:r>
          </w:p>
          <w:p w:rsidR="008F2DFB" w:rsidRPr="00D34486" w:rsidRDefault="008F2DFB" w:rsidP="00594A5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pct"/>
            <w:gridSpan w:val="3"/>
          </w:tcPr>
          <w:p w:rsidR="005245B8" w:rsidRPr="00D34486" w:rsidRDefault="005245B8" w:rsidP="00594A58">
            <w:pPr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мероприятий, предусмотренных муниципальной программой городского округа Тольятти «Обеспечение пожарной безопасности на объектах муниципальной собственности городского округа Тольятти на 2014-2016 гг.» в полном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5245B8" w:rsidRPr="00D34486" w:rsidTr="00954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</w:trPr>
        <w:tc>
          <w:tcPr>
            <w:tcW w:w="570" w:type="pct"/>
            <w:gridSpan w:val="2"/>
            <w:vAlign w:val="center"/>
          </w:tcPr>
          <w:p w:rsidR="005245B8" w:rsidRPr="00D34486" w:rsidRDefault="005245B8" w:rsidP="007417ED">
            <w:pPr>
              <w:spacing w:after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D3448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3.</w:t>
            </w:r>
            <w:r w:rsidR="007417ED" w:rsidRPr="007417ED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  <w:r w:rsidRPr="00D34486">
              <w:rPr>
                <w:rFonts w:ascii="Times New Roman" w:hAnsi="Times New Roman"/>
                <w:spacing w:val="-8"/>
                <w:sz w:val="24"/>
                <w:szCs w:val="24"/>
              </w:rPr>
              <w:t>Недостаточное количество п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ожарных частей</w:t>
            </w:r>
          </w:p>
        </w:tc>
        <w:tc>
          <w:tcPr>
            <w:tcW w:w="1149" w:type="pct"/>
            <w:vAlign w:val="center"/>
          </w:tcPr>
          <w:p w:rsidR="005245B8" w:rsidRPr="00D34486" w:rsidRDefault="005245B8" w:rsidP="007417ED">
            <w:pPr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D3448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соответствии со статьей 76 Федерального закона </w:t>
            </w:r>
            <w:r w:rsidR="00632356" w:rsidRPr="00D3448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672B0" w:rsidRPr="00D34486">
              <w:rPr>
                <w:rFonts w:ascii="Times New Roman" w:hAnsi="Times New Roman"/>
                <w:sz w:val="24"/>
                <w:szCs w:val="24"/>
              </w:rPr>
              <w:t xml:space="preserve">22 июля 2008 </w:t>
            </w:r>
            <w:r w:rsidR="00632356" w:rsidRPr="00D34486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D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№ 123-ФЗ «Технический регламент о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требованиях пожарной безопасности» время прибытия подразделений пожарной охраны к месту возникновения пожара должно составлять не более 10 минут. Имеются территории городского округа Тольятти, куда прибытие пожарных подразделений составляет более 10 минут, что увеличивает вероятность гибели и получения травм гражданами, а также больших материальных потерь.</w:t>
            </w:r>
          </w:p>
        </w:tc>
        <w:tc>
          <w:tcPr>
            <w:tcW w:w="1059" w:type="pct"/>
            <w:gridSpan w:val="3"/>
            <w:vAlign w:val="center"/>
          </w:tcPr>
          <w:p w:rsidR="005245B8" w:rsidRPr="00D34486" w:rsidRDefault="005245B8" w:rsidP="007417E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Выделение и оформление земельных участков под строительство пожарных депо.</w:t>
            </w:r>
          </w:p>
          <w:p w:rsidR="005245B8" w:rsidRPr="00D34486" w:rsidRDefault="005245B8" w:rsidP="007417ED">
            <w:pPr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Рассмотре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включения данных мероприятий в государственн</w:t>
            </w:r>
            <w:r w:rsidR="007417ED">
              <w:rPr>
                <w:rFonts w:ascii="Times New Roman" w:hAnsi="Times New Roman"/>
                <w:sz w:val="24"/>
                <w:szCs w:val="24"/>
              </w:rPr>
              <w:t>ую программу Самарской области «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</w:t>
            </w:r>
            <w:r w:rsidR="007417ED">
              <w:rPr>
                <w:rFonts w:ascii="Times New Roman" w:hAnsi="Times New Roman"/>
                <w:sz w:val="24"/>
                <w:szCs w:val="24"/>
              </w:rPr>
              <w:t>ых объектах в Самарской области»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на 2014-2016 годы.</w:t>
            </w:r>
          </w:p>
        </w:tc>
      </w:tr>
      <w:tr w:rsidR="005245B8" w:rsidRPr="00D34486" w:rsidTr="00594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</w:trPr>
        <w:tc>
          <w:tcPr>
            <w:tcW w:w="570" w:type="pct"/>
            <w:gridSpan w:val="2"/>
          </w:tcPr>
          <w:p w:rsidR="005245B8" w:rsidRPr="00D34486" w:rsidRDefault="005245B8" w:rsidP="00594A58">
            <w:pPr>
              <w:spacing w:after="0" w:line="240" w:lineRule="auto"/>
              <w:ind w:firstLine="32"/>
              <w:jc w:val="both"/>
              <w:rPr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4. Техническое состояние муниципальной системы оповещения (МСО) не обеспечивает безотказную работу средств оповещения населения</w:t>
            </w:r>
          </w:p>
        </w:tc>
        <w:tc>
          <w:tcPr>
            <w:tcW w:w="1149" w:type="pct"/>
          </w:tcPr>
          <w:p w:rsidR="005245B8" w:rsidRPr="00D34486" w:rsidRDefault="005245B8" w:rsidP="00594A58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Существующая система оповещения населения была введена в эксплуатацию в 1974 году.</w:t>
            </w:r>
          </w:p>
          <w:p w:rsidR="005245B8" w:rsidRPr="00D34486" w:rsidRDefault="005245B8" w:rsidP="00594A5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Из-за морального, технического и физического износа аппаратуры оповещения происходит периодический выход из строя элементов МСО. </w:t>
            </w:r>
            <w:r w:rsidR="007417ED">
              <w:rPr>
                <w:rFonts w:ascii="Times New Roman" w:hAnsi="Times New Roman"/>
                <w:sz w:val="24"/>
                <w:szCs w:val="24"/>
              </w:rPr>
              <w:br/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На основании пункта 2 статьи 8 Федерального закона от 12 февраля 1998 года № 28-ФЗ «О гражданской обороне» органы местного самоуправления обязаны поддерживать в постоянной готовности созданную систему оповещения населения, в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с чем необходимо приобретение и замена устаревшего оборудования, приобретение запасного имущества и принадлежностей к аппаратуре оповещения.</w:t>
            </w:r>
          </w:p>
        </w:tc>
        <w:tc>
          <w:tcPr>
            <w:tcW w:w="1059" w:type="pct"/>
            <w:gridSpan w:val="3"/>
          </w:tcPr>
          <w:p w:rsidR="005245B8" w:rsidRPr="00D34486" w:rsidRDefault="007417ED" w:rsidP="00594A58">
            <w:pPr>
              <w:pStyle w:val="a3"/>
              <w:tabs>
                <w:tab w:val="left" w:pos="309"/>
              </w:tabs>
              <w:spacing w:after="0" w:line="240" w:lineRule="auto"/>
              <w:ind w:left="5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417ED">
              <w:rPr>
                <w:rFonts w:ascii="Times New Roman" w:hAnsi="Times New Roman"/>
                <w:sz w:val="24"/>
                <w:szCs w:val="24"/>
              </w:rPr>
              <w:t> </w:t>
            </w:r>
            <w:r w:rsidR="005245B8" w:rsidRPr="00D34486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ка</w:t>
            </w:r>
            <w:r w:rsidR="005245B8" w:rsidRPr="00D34486"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я</w:t>
            </w:r>
            <w:r w:rsidR="005245B8" w:rsidRPr="00D34486">
              <w:rPr>
                <w:rFonts w:ascii="Times New Roman" w:hAnsi="Times New Roman"/>
                <w:sz w:val="24"/>
                <w:szCs w:val="24"/>
              </w:rPr>
              <w:t xml:space="preserve"> мероприятий по обеспечению безотказной работы средств оповещения населения.</w:t>
            </w:r>
          </w:p>
          <w:p w:rsidR="005245B8" w:rsidRPr="00D34486" w:rsidRDefault="007417ED" w:rsidP="00594A58">
            <w:pPr>
              <w:pStyle w:val="a3"/>
              <w:tabs>
                <w:tab w:val="left" w:pos="309"/>
              </w:tabs>
              <w:spacing w:after="0" w:line="240" w:lineRule="auto"/>
              <w:ind w:left="5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417E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5245B8" w:rsidRPr="00D34486">
              <w:rPr>
                <w:rFonts w:ascii="Times New Roman" w:hAnsi="Times New Roman"/>
                <w:sz w:val="24"/>
                <w:szCs w:val="24"/>
              </w:rPr>
              <w:t>Предусмотре</w:t>
            </w:r>
            <w:r w:rsidR="0018576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5245B8" w:rsidRPr="00D34486">
              <w:rPr>
                <w:rFonts w:ascii="Times New Roman" w:hAnsi="Times New Roman"/>
                <w:sz w:val="24"/>
                <w:szCs w:val="24"/>
              </w:rPr>
              <w:t xml:space="preserve"> финансировани</w:t>
            </w:r>
            <w:r w:rsidR="0018576C">
              <w:rPr>
                <w:rFonts w:ascii="Times New Roman" w:hAnsi="Times New Roman"/>
                <w:sz w:val="24"/>
                <w:szCs w:val="24"/>
              </w:rPr>
              <w:t>я</w:t>
            </w:r>
            <w:r w:rsidR="005245B8" w:rsidRPr="00D34486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замену устаревшего оборудования, приобретение запасного имущества и принадлежностей к аппаратуре оповещения.</w:t>
            </w:r>
          </w:p>
        </w:tc>
      </w:tr>
      <w:tr w:rsidR="005245B8" w:rsidRPr="00D34486" w:rsidTr="00594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</w:trPr>
        <w:tc>
          <w:tcPr>
            <w:tcW w:w="570" w:type="pct"/>
            <w:gridSpan w:val="2"/>
            <w:vMerge w:val="restart"/>
          </w:tcPr>
          <w:p w:rsidR="005245B8" w:rsidRPr="00D34486" w:rsidRDefault="007417ED" w:rsidP="00594A58">
            <w:pPr>
              <w:spacing w:after="0" w:line="240" w:lineRule="auto"/>
              <w:ind w:firstLine="3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417ED">
              <w:rPr>
                <w:rFonts w:ascii="Times New Roman" w:hAnsi="Times New Roman"/>
                <w:sz w:val="24"/>
                <w:szCs w:val="24"/>
              </w:rPr>
              <w:t> </w:t>
            </w:r>
            <w:r w:rsidR="005245B8" w:rsidRPr="00D34486">
              <w:rPr>
                <w:rFonts w:ascii="Times New Roman" w:hAnsi="Times New Roman"/>
                <w:sz w:val="24"/>
                <w:szCs w:val="24"/>
              </w:rPr>
              <w:t xml:space="preserve">Недостаточность законодательной базы для решения в полном </w:t>
            </w:r>
            <w:r w:rsidR="00624E5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5245B8" w:rsidRPr="00D34486">
              <w:rPr>
                <w:rFonts w:ascii="Times New Roman" w:hAnsi="Times New Roman"/>
                <w:sz w:val="24"/>
                <w:szCs w:val="24"/>
              </w:rPr>
              <w:t>е вопросов, возникающих у органов местного самоуправления</w:t>
            </w:r>
            <w:r w:rsidR="00AE781C" w:rsidRPr="00D34486">
              <w:rPr>
                <w:rFonts w:ascii="Times New Roman" w:hAnsi="Times New Roman"/>
                <w:sz w:val="24"/>
                <w:szCs w:val="24"/>
              </w:rPr>
              <w:t xml:space="preserve"> в сфере оборота наркотических веществ</w:t>
            </w:r>
          </w:p>
        </w:tc>
        <w:tc>
          <w:tcPr>
            <w:tcW w:w="1149" w:type="pct"/>
          </w:tcPr>
          <w:p w:rsidR="005245B8" w:rsidRPr="00D34486" w:rsidRDefault="005245B8" w:rsidP="0059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В Самарской области, в том числе в городском округе Тольятти, отмечается резкий рост популярности </w:t>
            </w:r>
            <w:proofErr w:type="spellStart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дезоморфина</w:t>
            </w:r>
            <w:proofErr w:type="spellEnd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изготавливаемого на основе </w:t>
            </w:r>
            <w:proofErr w:type="spellStart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кодеиносодержащих</w:t>
            </w:r>
            <w:proofErr w:type="spellEnd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препаратов, а уровень смертности наркоманов, в основном молодежи, от </w:t>
            </w:r>
            <w:proofErr w:type="spellStart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дезоморфина</w:t>
            </w:r>
            <w:proofErr w:type="spellEnd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начинает конкурировать с героиновой смертностью.</w:t>
            </w:r>
          </w:p>
          <w:p w:rsidR="005245B8" w:rsidRDefault="005245B8" w:rsidP="0059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Повсеместно в аптечной сети продолжается практика безрецептурного отпуска указанных препаратов, более того, безрецептурный отпуск </w:t>
            </w:r>
            <w:proofErr w:type="spellStart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препаратов наркозависимым лицам носит массовый характер.</w:t>
            </w:r>
          </w:p>
          <w:p w:rsidR="00594A58" w:rsidRPr="00D34486" w:rsidRDefault="00594A58" w:rsidP="0059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245B8" w:rsidRDefault="005245B8" w:rsidP="00594A5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Остро встает необходимость разработки механизма контроля за отпуском аптеками </w:t>
            </w:r>
            <w:proofErr w:type="spellStart"/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кодеиносодержащих</w:t>
            </w:r>
            <w:proofErr w:type="spellEnd"/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препаратов, а также всех связанных с оборотом этих лека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рств пр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  <w:lang w:eastAsia="ru-RU"/>
              </w:rPr>
              <w:t>оцедур, включая оптовые поставки и выдачу рецептов врачами поликлиник.</w:t>
            </w:r>
          </w:p>
          <w:p w:rsidR="007417ED" w:rsidRPr="00D34486" w:rsidRDefault="007417ED" w:rsidP="00594A58">
            <w:pPr>
              <w:tabs>
                <w:tab w:val="left" w:pos="12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pct"/>
            <w:gridSpan w:val="3"/>
          </w:tcPr>
          <w:p w:rsidR="005245B8" w:rsidRPr="00D34486" w:rsidRDefault="00594A58" w:rsidP="00594A58">
            <w:pPr>
              <w:pStyle w:val="a3"/>
              <w:widowControl w:val="0"/>
              <w:tabs>
                <w:tab w:val="left" w:pos="399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5245B8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</w:t>
            </w:r>
            <w:r w:rsidR="00D26F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щение</w:t>
            </w:r>
            <w:r w:rsidR="005245B8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Самарскую Губернскую Думу по вопросу реализации ранее направленных обращений по вопросу ужесточения наказания за нарушение правил отпуска </w:t>
            </w:r>
            <w:proofErr w:type="spellStart"/>
            <w:r w:rsidR="005245B8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кодеинсодержащих</w:t>
            </w:r>
            <w:proofErr w:type="spellEnd"/>
            <w:r w:rsidR="005245B8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лекарственных препаратов, а также иных лекарственных препаратов, вызывающих наркотическую зависимость.</w:t>
            </w:r>
          </w:p>
          <w:p w:rsidR="005245B8" w:rsidRPr="00D34486" w:rsidRDefault="007417ED" w:rsidP="00594A58">
            <w:pPr>
              <w:pStyle w:val="a3"/>
              <w:widowControl w:val="0"/>
              <w:tabs>
                <w:tab w:val="left" w:pos="399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7417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5245B8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</w:t>
            </w:r>
            <w:r w:rsidR="00D26F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ение</w:t>
            </w:r>
            <w:r w:rsidR="005245B8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взаимодействи</w:t>
            </w:r>
            <w:r w:rsidR="00D26F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5245B8"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организациями, осуществляющими работу по профилактике наркомании.</w:t>
            </w:r>
          </w:p>
        </w:tc>
      </w:tr>
      <w:tr w:rsidR="005245B8" w:rsidRPr="00D34486" w:rsidTr="00A4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  <w:trHeight w:val="311"/>
        </w:trPr>
        <w:tc>
          <w:tcPr>
            <w:tcW w:w="570" w:type="pct"/>
            <w:gridSpan w:val="2"/>
            <w:vMerge/>
            <w:vAlign w:val="center"/>
          </w:tcPr>
          <w:p w:rsidR="005245B8" w:rsidRPr="00D34486" w:rsidRDefault="005245B8" w:rsidP="00AA7E8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5245B8" w:rsidRDefault="005245B8" w:rsidP="00A4108E">
            <w:pPr>
              <w:tabs>
                <w:tab w:val="left" w:pos="18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2. Продолжается массовое распространение в торговой сети и через сеть Интернет новых веществ, обладающих галлюциногенным и психотропным действием (спайс), употребление которых вызывает эффекты, аналогичные эффектам от употребления наркотиков. В последнее время регулярно отмечаются случаи со смертельным исходом от употребления спайса. Указанные вещества до проведения соответствующей экспертизы не могут быть включены в перечень наркотических средств и психотропных веществ, оборот которых в Российской Федераци</w:t>
            </w:r>
            <w:r w:rsidR="00982FE0">
              <w:rPr>
                <w:rFonts w:ascii="Times New Roman" w:hAnsi="Times New Roman"/>
                <w:sz w:val="24"/>
                <w:szCs w:val="24"/>
              </w:rPr>
              <w:t>и запреще</w:t>
            </w:r>
            <w:r w:rsidRPr="00D34486">
              <w:rPr>
                <w:rFonts w:ascii="Times New Roman" w:hAnsi="Times New Roman"/>
                <w:sz w:val="24"/>
                <w:szCs w:val="24"/>
              </w:rPr>
              <w:t xml:space="preserve">н в соответствии с законодательством Российской Федерации и международными договорами Российской Федерации. В этой связи органы Федеральной службы России по </w:t>
            </w:r>
            <w:proofErr w:type="gramStart"/>
            <w:r w:rsidRPr="00D34486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D34486">
              <w:rPr>
                <w:rFonts w:ascii="Times New Roman" w:hAnsi="Times New Roman"/>
                <w:sz w:val="24"/>
                <w:szCs w:val="24"/>
              </w:rPr>
              <w:t xml:space="preserve"> оборотом наркотиков не имеют законных оснований ограничивать оборот данной продукции.</w:t>
            </w:r>
          </w:p>
          <w:p w:rsidR="007417ED" w:rsidRDefault="007417ED" w:rsidP="00A4108E">
            <w:pPr>
              <w:tabs>
                <w:tab w:val="left" w:pos="180"/>
              </w:tabs>
              <w:spacing w:after="0" w:line="240" w:lineRule="auto"/>
              <w:ind w:firstLine="318"/>
              <w:jc w:val="both"/>
              <w:rPr>
                <w:sz w:val="10"/>
                <w:szCs w:val="10"/>
              </w:rPr>
            </w:pPr>
          </w:p>
          <w:p w:rsidR="007417ED" w:rsidRPr="007417ED" w:rsidRDefault="007417ED" w:rsidP="00A4108E">
            <w:pPr>
              <w:tabs>
                <w:tab w:val="left" w:pos="180"/>
              </w:tabs>
              <w:spacing w:after="0" w:line="240" w:lineRule="auto"/>
              <w:ind w:firstLine="318"/>
              <w:jc w:val="both"/>
              <w:rPr>
                <w:sz w:val="10"/>
                <w:szCs w:val="10"/>
              </w:rPr>
            </w:pPr>
          </w:p>
        </w:tc>
        <w:tc>
          <w:tcPr>
            <w:tcW w:w="1059" w:type="pct"/>
            <w:gridSpan w:val="3"/>
          </w:tcPr>
          <w:p w:rsidR="005245B8" w:rsidRPr="00D34486" w:rsidRDefault="005245B8" w:rsidP="00A4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7417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</w:t>
            </w:r>
            <w:r w:rsidR="00D26F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щение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Самарскую Губернскую Думу по вопросу реализации ранее направленных обращений по вопросу разработки мер по временному ограничению продажи продукции, имеющей психотропное воздейст</w:t>
            </w:r>
            <w:r w:rsidR="00982F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вие на человека, до признания ее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наркотическим (психотропным веществом).</w:t>
            </w:r>
          </w:p>
          <w:p w:rsidR="005245B8" w:rsidRPr="00D34486" w:rsidRDefault="005245B8" w:rsidP="00A4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Активиз</w:t>
            </w:r>
            <w:r w:rsidR="00D26F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ация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</w:t>
            </w:r>
            <w:r w:rsidR="00D26F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родителями по вопросам профилактики нарк</w:t>
            </w:r>
            <w:r w:rsidR="007417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омании среди детей и подростков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последствиях употребления наркотических средств</w:t>
            </w:r>
            <w:r w:rsidR="00D26F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86105" w:rsidRPr="00D34486" w:rsidTr="00A4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</w:trPr>
        <w:tc>
          <w:tcPr>
            <w:tcW w:w="570" w:type="pct"/>
            <w:gridSpan w:val="2"/>
          </w:tcPr>
          <w:p w:rsidR="007417ED" w:rsidRPr="00D34486" w:rsidRDefault="00886105" w:rsidP="00A41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6. Выявление фактов нарушения сотрудниками мэрии законодательства о противодействии коррупции</w:t>
            </w:r>
          </w:p>
        </w:tc>
        <w:tc>
          <w:tcPr>
            <w:tcW w:w="1149" w:type="pct"/>
          </w:tcPr>
          <w:p w:rsidR="00886105" w:rsidRPr="00D34486" w:rsidRDefault="00886105" w:rsidP="00A4108E">
            <w:pPr>
              <w:tabs>
                <w:tab w:val="left" w:pos="18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Недостаточное количество действенных мер по противодействию коррупции, учитывая наличие случаев привлечения сотрудников мэрии к административной и уголовной ответственности.</w:t>
            </w:r>
          </w:p>
        </w:tc>
        <w:tc>
          <w:tcPr>
            <w:tcW w:w="1059" w:type="pct"/>
            <w:gridSpan w:val="3"/>
          </w:tcPr>
          <w:p w:rsidR="00886105" w:rsidRPr="00D34486" w:rsidRDefault="00886105" w:rsidP="00A4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</w:t>
            </w:r>
            <w:r w:rsidR="00EF1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едение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профилактически</w:t>
            </w:r>
            <w:r w:rsidR="00EF1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мероприяти</w:t>
            </w:r>
            <w:r w:rsidR="00EF1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D344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целью недопущения коррупционных действий сотрудниками органов местного самоуправления</w:t>
            </w:r>
            <w:r w:rsidR="007417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86105" w:rsidRPr="00D34486" w:rsidTr="00A4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" w:type="pct"/>
          <w:wAfter w:w="2213" w:type="pct"/>
        </w:trPr>
        <w:tc>
          <w:tcPr>
            <w:tcW w:w="570" w:type="pct"/>
            <w:gridSpan w:val="2"/>
          </w:tcPr>
          <w:p w:rsidR="00886105" w:rsidRPr="00D34486" w:rsidRDefault="007417ED" w:rsidP="00A4108E">
            <w:pPr>
              <w:spacing w:after="0" w:line="240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417ED">
              <w:rPr>
                <w:rFonts w:ascii="Times New Roman" w:hAnsi="Times New Roman"/>
                <w:sz w:val="24"/>
                <w:szCs w:val="24"/>
              </w:rPr>
              <w:t> </w:t>
            </w:r>
            <w:r w:rsidR="00886105" w:rsidRPr="00D34486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 в городском округе Тольятти</w:t>
            </w:r>
          </w:p>
        </w:tc>
        <w:tc>
          <w:tcPr>
            <w:tcW w:w="1149" w:type="pct"/>
          </w:tcPr>
          <w:p w:rsidR="00886105" w:rsidRPr="00D34486" w:rsidRDefault="00886105" w:rsidP="00A410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>Аварийность на автомобильном транспорте остается одной из основных социально-экономических проблем городского округа Тольятти.</w:t>
            </w:r>
          </w:p>
          <w:p w:rsidR="00886105" w:rsidRPr="00D34486" w:rsidRDefault="00886105" w:rsidP="00A410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t xml:space="preserve">Разработан и утвержден План первоочередных мероприятий для реализации мероприятий по </w:t>
            </w: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безопасности дорожного движения и стабилизации аварийности, связанной с дорожно-транспортными происшествиями с участием пешеходов на территории городского округа Тольятти.</w:t>
            </w:r>
          </w:p>
        </w:tc>
        <w:tc>
          <w:tcPr>
            <w:tcW w:w="1059" w:type="pct"/>
            <w:gridSpan w:val="3"/>
          </w:tcPr>
          <w:p w:rsidR="00886105" w:rsidRPr="00D34486" w:rsidRDefault="00886105" w:rsidP="00A410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финансирования первоочередных мероприятий по обеспечению безопасности участников дорожного движения на 2015 год.</w:t>
            </w:r>
          </w:p>
          <w:p w:rsidR="00886105" w:rsidRPr="00D34486" w:rsidRDefault="00886105" w:rsidP="00A4108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</w:t>
            </w:r>
            <w:r w:rsidR="001E4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возможност</w:t>
            </w:r>
            <w:r w:rsidR="001E4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включения мероприятий по городскому округу Тольятти в 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подпрограмму «Повышение безопасности дорожного движения» государственной программы Самарской области «Развитие транспортной системы Самарской области (2014-2025 годы)» или в Федеральную целевую программу «Повышение безопасности дорожного движения в 2013-2020 годах».</w:t>
            </w:r>
          </w:p>
          <w:p w:rsidR="00886105" w:rsidRPr="00D34486" w:rsidRDefault="00886105" w:rsidP="00A410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</w:t>
            </w:r>
            <w:r w:rsidR="001E4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вопрос</w:t>
            </w:r>
            <w:r w:rsidR="001E4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оснащения первоочередных светофорных объектов системами видеонаблюдения «Безопасный город» с последующим их </w:t>
            </w:r>
            <w:proofErr w:type="spellStart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переподключением</w:t>
            </w:r>
            <w:proofErr w:type="spellEnd"/>
            <w:r w:rsidRPr="00D34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оптико-волоконной сети.</w:t>
            </w:r>
          </w:p>
        </w:tc>
      </w:tr>
    </w:tbl>
    <w:p w:rsidR="00225914" w:rsidRPr="00D34486" w:rsidRDefault="00225914" w:rsidP="0034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25914" w:rsidRPr="00D34486" w:rsidSect="00624E55">
      <w:pgSz w:w="16838" w:h="11906" w:orient="landscape"/>
      <w:pgMar w:top="1134" w:right="1134" w:bottom="850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2E" w:rsidRDefault="00D1632E" w:rsidP="009C182E">
      <w:pPr>
        <w:spacing w:after="0" w:line="240" w:lineRule="auto"/>
      </w:pPr>
      <w:r>
        <w:separator/>
      </w:r>
    </w:p>
  </w:endnote>
  <w:endnote w:type="continuationSeparator" w:id="1">
    <w:p w:rsidR="00D1632E" w:rsidRDefault="00D1632E" w:rsidP="009C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2E" w:rsidRDefault="00D1632E" w:rsidP="009C182E">
      <w:pPr>
        <w:spacing w:after="0" w:line="240" w:lineRule="auto"/>
      </w:pPr>
      <w:r>
        <w:separator/>
      </w:r>
    </w:p>
  </w:footnote>
  <w:footnote w:type="continuationSeparator" w:id="1">
    <w:p w:rsidR="00D1632E" w:rsidRDefault="00D1632E" w:rsidP="009C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2E" w:rsidRDefault="006229DD" w:rsidP="00055C88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1632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1632E" w:rsidRDefault="00D1632E" w:rsidP="00B663F0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2E" w:rsidRPr="00880DA5" w:rsidRDefault="00D1632E">
    <w:pPr>
      <w:pStyle w:val="ae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2E" w:rsidRDefault="00D1632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718"/>
    <w:multiLevelType w:val="hybridMultilevel"/>
    <w:tmpl w:val="6AE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4BF"/>
    <w:multiLevelType w:val="hybridMultilevel"/>
    <w:tmpl w:val="E416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FFC"/>
    <w:multiLevelType w:val="hybridMultilevel"/>
    <w:tmpl w:val="97BE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E33"/>
    <w:multiLevelType w:val="hybridMultilevel"/>
    <w:tmpl w:val="A56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2362F"/>
    <w:multiLevelType w:val="hybridMultilevel"/>
    <w:tmpl w:val="5BA4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7332"/>
    <w:multiLevelType w:val="hybridMultilevel"/>
    <w:tmpl w:val="2890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3387E"/>
    <w:multiLevelType w:val="hybridMultilevel"/>
    <w:tmpl w:val="F528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3EC"/>
    <w:multiLevelType w:val="hybridMultilevel"/>
    <w:tmpl w:val="10DE7B32"/>
    <w:lvl w:ilvl="0" w:tplc="CDCEE2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5144BAA"/>
    <w:multiLevelType w:val="hybridMultilevel"/>
    <w:tmpl w:val="3FB0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E299C"/>
    <w:multiLevelType w:val="hybridMultilevel"/>
    <w:tmpl w:val="0F44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D257D"/>
    <w:multiLevelType w:val="hybridMultilevel"/>
    <w:tmpl w:val="DE7E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702BF"/>
    <w:multiLevelType w:val="hybridMultilevel"/>
    <w:tmpl w:val="AD00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E2E4A"/>
    <w:multiLevelType w:val="hybridMultilevel"/>
    <w:tmpl w:val="92DA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20406"/>
    <w:multiLevelType w:val="hybridMultilevel"/>
    <w:tmpl w:val="18F4C9C8"/>
    <w:lvl w:ilvl="0" w:tplc="769CD8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D00FD"/>
    <w:multiLevelType w:val="hybridMultilevel"/>
    <w:tmpl w:val="C9C6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760BF"/>
    <w:multiLevelType w:val="hybridMultilevel"/>
    <w:tmpl w:val="B800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D225C"/>
    <w:multiLevelType w:val="hybridMultilevel"/>
    <w:tmpl w:val="D3B6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56199"/>
    <w:multiLevelType w:val="hybridMultilevel"/>
    <w:tmpl w:val="61DE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90943"/>
    <w:multiLevelType w:val="hybridMultilevel"/>
    <w:tmpl w:val="5E34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235B0"/>
    <w:multiLevelType w:val="hybridMultilevel"/>
    <w:tmpl w:val="7882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A5C0B"/>
    <w:multiLevelType w:val="hybridMultilevel"/>
    <w:tmpl w:val="B036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0613F"/>
    <w:multiLevelType w:val="hybridMultilevel"/>
    <w:tmpl w:val="77022366"/>
    <w:lvl w:ilvl="0" w:tplc="8068ACE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9BCE92FC">
      <w:start w:val="3"/>
      <w:numFmt w:val="decimal"/>
      <w:lvlText w:val="%2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267BBC"/>
    <w:multiLevelType w:val="hybridMultilevel"/>
    <w:tmpl w:val="A740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E394D"/>
    <w:multiLevelType w:val="hybridMultilevel"/>
    <w:tmpl w:val="1EBC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06228"/>
    <w:multiLevelType w:val="hybridMultilevel"/>
    <w:tmpl w:val="8702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C6BB3"/>
    <w:multiLevelType w:val="hybridMultilevel"/>
    <w:tmpl w:val="4106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45256"/>
    <w:multiLevelType w:val="hybridMultilevel"/>
    <w:tmpl w:val="F664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82686"/>
    <w:multiLevelType w:val="hybridMultilevel"/>
    <w:tmpl w:val="C098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8460C"/>
    <w:multiLevelType w:val="hybridMultilevel"/>
    <w:tmpl w:val="328E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B7679"/>
    <w:multiLevelType w:val="hybridMultilevel"/>
    <w:tmpl w:val="1C76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67B20"/>
    <w:multiLevelType w:val="hybridMultilevel"/>
    <w:tmpl w:val="2B52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E2F5F"/>
    <w:multiLevelType w:val="hybridMultilevel"/>
    <w:tmpl w:val="92D8E8B6"/>
    <w:lvl w:ilvl="0" w:tplc="0A6AE2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503B2813"/>
    <w:multiLevelType w:val="hybridMultilevel"/>
    <w:tmpl w:val="BC7E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BE4BD8"/>
    <w:multiLevelType w:val="hybridMultilevel"/>
    <w:tmpl w:val="C64E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81154"/>
    <w:multiLevelType w:val="hybridMultilevel"/>
    <w:tmpl w:val="567A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56E74"/>
    <w:multiLevelType w:val="hybridMultilevel"/>
    <w:tmpl w:val="F9F0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A40F0"/>
    <w:multiLevelType w:val="hybridMultilevel"/>
    <w:tmpl w:val="134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83031"/>
    <w:multiLevelType w:val="hybridMultilevel"/>
    <w:tmpl w:val="906C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D24FE"/>
    <w:multiLevelType w:val="hybridMultilevel"/>
    <w:tmpl w:val="AC086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D4E3B"/>
    <w:multiLevelType w:val="hybridMultilevel"/>
    <w:tmpl w:val="BEB2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D2C26"/>
    <w:multiLevelType w:val="hybridMultilevel"/>
    <w:tmpl w:val="3002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E95046"/>
    <w:multiLevelType w:val="hybridMultilevel"/>
    <w:tmpl w:val="3120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67D8E"/>
    <w:multiLevelType w:val="hybridMultilevel"/>
    <w:tmpl w:val="D79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21E8C"/>
    <w:multiLevelType w:val="hybridMultilevel"/>
    <w:tmpl w:val="90209CF0"/>
    <w:lvl w:ilvl="0" w:tplc="1728BAE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86772C1"/>
    <w:multiLevelType w:val="hybridMultilevel"/>
    <w:tmpl w:val="767E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E2880"/>
    <w:multiLevelType w:val="hybridMultilevel"/>
    <w:tmpl w:val="D252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F3BE9"/>
    <w:multiLevelType w:val="hybridMultilevel"/>
    <w:tmpl w:val="82DC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754D6"/>
    <w:multiLevelType w:val="hybridMultilevel"/>
    <w:tmpl w:val="B258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3512C"/>
    <w:multiLevelType w:val="hybridMultilevel"/>
    <w:tmpl w:val="9D44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7"/>
  </w:num>
  <w:num w:numId="4">
    <w:abstractNumId w:val="5"/>
  </w:num>
  <w:num w:numId="5">
    <w:abstractNumId w:val="6"/>
  </w:num>
  <w:num w:numId="6">
    <w:abstractNumId w:val="33"/>
  </w:num>
  <w:num w:numId="7">
    <w:abstractNumId w:val="3"/>
  </w:num>
  <w:num w:numId="8">
    <w:abstractNumId w:val="45"/>
  </w:num>
  <w:num w:numId="9">
    <w:abstractNumId w:val="2"/>
  </w:num>
  <w:num w:numId="10">
    <w:abstractNumId w:val="35"/>
  </w:num>
  <w:num w:numId="11">
    <w:abstractNumId w:val="22"/>
  </w:num>
  <w:num w:numId="12">
    <w:abstractNumId w:val="46"/>
  </w:num>
  <w:num w:numId="13">
    <w:abstractNumId w:val="30"/>
  </w:num>
  <w:num w:numId="14">
    <w:abstractNumId w:val="41"/>
  </w:num>
  <w:num w:numId="15">
    <w:abstractNumId w:val="42"/>
  </w:num>
  <w:num w:numId="16">
    <w:abstractNumId w:val="24"/>
  </w:num>
  <w:num w:numId="17">
    <w:abstractNumId w:val="19"/>
  </w:num>
  <w:num w:numId="18">
    <w:abstractNumId w:val="28"/>
  </w:num>
  <w:num w:numId="19">
    <w:abstractNumId w:val="4"/>
  </w:num>
  <w:num w:numId="20">
    <w:abstractNumId w:val="23"/>
  </w:num>
  <w:num w:numId="21">
    <w:abstractNumId w:val="10"/>
  </w:num>
  <w:num w:numId="22">
    <w:abstractNumId w:val="20"/>
  </w:num>
  <w:num w:numId="23">
    <w:abstractNumId w:val="17"/>
  </w:num>
  <w:num w:numId="24">
    <w:abstractNumId w:val="8"/>
  </w:num>
  <w:num w:numId="25">
    <w:abstractNumId w:val="13"/>
  </w:num>
  <w:num w:numId="26">
    <w:abstractNumId w:val="15"/>
  </w:num>
  <w:num w:numId="27">
    <w:abstractNumId w:val="27"/>
  </w:num>
  <w:num w:numId="28">
    <w:abstractNumId w:val="37"/>
  </w:num>
  <w:num w:numId="29">
    <w:abstractNumId w:val="39"/>
  </w:num>
  <w:num w:numId="30">
    <w:abstractNumId w:val="29"/>
  </w:num>
  <w:num w:numId="31">
    <w:abstractNumId w:val="18"/>
  </w:num>
  <w:num w:numId="32">
    <w:abstractNumId w:val="0"/>
  </w:num>
  <w:num w:numId="33">
    <w:abstractNumId w:val="36"/>
  </w:num>
  <w:num w:numId="34">
    <w:abstractNumId w:val="1"/>
  </w:num>
  <w:num w:numId="35">
    <w:abstractNumId w:val="9"/>
  </w:num>
  <w:num w:numId="36">
    <w:abstractNumId w:val="32"/>
  </w:num>
  <w:num w:numId="37">
    <w:abstractNumId w:val="47"/>
  </w:num>
  <w:num w:numId="38">
    <w:abstractNumId w:val="26"/>
  </w:num>
  <w:num w:numId="39">
    <w:abstractNumId w:val="25"/>
  </w:num>
  <w:num w:numId="40">
    <w:abstractNumId w:val="14"/>
  </w:num>
  <w:num w:numId="41">
    <w:abstractNumId w:val="48"/>
  </w:num>
  <w:num w:numId="42">
    <w:abstractNumId w:val="34"/>
  </w:num>
  <w:num w:numId="43">
    <w:abstractNumId w:val="40"/>
  </w:num>
  <w:num w:numId="44">
    <w:abstractNumId w:val="12"/>
  </w:num>
  <w:num w:numId="45">
    <w:abstractNumId w:val="31"/>
  </w:num>
  <w:num w:numId="46">
    <w:abstractNumId w:val="11"/>
  </w:num>
  <w:num w:numId="47">
    <w:abstractNumId w:val="38"/>
  </w:num>
  <w:num w:numId="48">
    <w:abstractNumId w:val="16"/>
  </w:num>
  <w:num w:numId="49">
    <w:abstractNumId w:val="44"/>
  </w:num>
  <w:num w:numId="50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B03"/>
    <w:rsid w:val="00001200"/>
    <w:rsid w:val="0000383A"/>
    <w:rsid w:val="00004011"/>
    <w:rsid w:val="00011D29"/>
    <w:rsid w:val="000137E1"/>
    <w:rsid w:val="00013D05"/>
    <w:rsid w:val="000161C7"/>
    <w:rsid w:val="00017A4B"/>
    <w:rsid w:val="000256C1"/>
    <w:rsid w:val="00026DAD"/>
    <w:rsid w:val="0003385E"/>
    <w:rsid w:val="00034B41"/>
    <w:rsid w:val="00034F6E"/>
    <w:rsid w:val="00036396"/>
    <w:rsid w:val="00036999"/>
    <w:rsid w:val="00036FA1"/>
    <w:rsid w:val="0003759C"/>
    <w:rsid w:val="00041848"/>
    <w:rsid w:val="00041BAD"/>
    <w:rsid w:val="00041E88"/>
    <w:rsid w:val="00042F4C"/>
    <w:rsid w:val="00043480"/>
    <w:rsid w:val="0004424A"/>
    <w:rsid w:val="0004738D"/>
    <w:rsid w:val="000544F1"/>
    <w:rsid w:val="00054500"/>
    <w:rsid w:val="00055C88"/>
    <w:rsid w:val="0005630E"/>
    <w:rsid w:val="00056E97"/>
    <w:rsid w:val="000575CA"/>
    <w:rsid w:val="00063037"/>
    <w:rsid w:val="00064F25"/>
    <w:rsid w:val="000656BC"/>
    <w:rsid w:val="00066377"/>
    <w:rsid w:val="00072EFA"/>
    <w:rsid w:val="00073BC9"/>
    <w:rsid w:val="00073F8C"/>
    <w:rsid w:val="0007482E"/>
    <w:rsid w:val="0007533B"/>
    <w:rsid w:val="000779CD"/>
    <w:rsid w:val="000827AA"/>
    <w:rsid w:val="000843A2"/>
    <w:rsid w:val="00086E01"/>
    <w:rsid w:val="00091440"/>
    <w:rsid w:val="0009278C"/>
    <w:rsid w:val="00093C2B"/>
    <w:rsid w:val="000956BC"/>
    <w:rsid w:val="00096D78"/>
    <w:rsid w:val="000A1760"/>
    <w:rsid w:val="000A4EBC"/>
    <w:rsid w:val="000A68B5"/>
    <w:rsid w:val="000B1491"/>
    <w:rsid w:val="000B3092"/>
    <w:rsid w:val="000C0698"/>
    <w:rsid w:val="000C0F3C"/>
    <w:rsid w:val="000C1B58"/>
    <w:rsid w:val="000C1CCB"/>
    <w:rsid w:val="000C4106"/>
    <w:rsid w:val="000C5443"/>
    <w:rsid w:val="000C6BC6"/>
    <w:rsid w:val="000C7BAE"/>
    <w:rsid w:val="000C7C73"/>
    <w:rsid w:val="000D1281"/>
    <w:rsid w:val="000D1DE7"/>
    <w:rsid w:val="000D244A"/>
    <w:rsid w:val="000D362F"/>
    <w:rsid w:val="000D3910"/>
    <w:rsid w:val="000D49CF"/>
    <w:rsid w:val="000D5B59"/>
    <w:rsid w:val="000D7D50"/>
    <w:rsid w:val="000E3419"/>
    <w:rsid w:val="000E5CC9"/>
    <w:rsid w:val="000E6009"/>
    <w:rsid w:val="000E7B74"/>
    <w:rsid w:val="000F2487"/>
    <w:rsid w:val="000F77B4"/>
    <w:rsid w:val="00100135"/>
    <w:rsid w:val="00101853"/>
    <w:rsid w:val="001023D1"/>
    <w:rsid w:val="00102D59"/>
    <w:rsid w:val="00103160"/>
    <w:rsid w:val="00104219"/>
    <w:rsid w:val="00104515"/>
    <w:rsid w:val="00106095"/>
    <w:rsid w:val="00110B8F"/>
    <w:rsid w:val="00111AB7"/>
    <w:rsid w:val="00111CB6"/>
    <w:rsid w:val="00113E89"/>
    <w:rsid w:val="00113FFB"/>
    <w:rsid w:val="00115D18"/>
    <w:rsid w:val="00115DAE"/>
    <w:rsid w:val="00115FC2"/>
    <w:rsid w:val="0011624B"/>
    <w:rsid w:val="00122BFA"/>
    <w:rsid w:val="00126655"/>
    <w:rsid w:val="0013014F"/>
    <w:rsid w:val="00131E32"/>
    <w:rsid w:val="00134092"/>
    <w:rsid w:val="0013613C"/>
    <w:rsid w:val="00136544"/>
    <w:rsid w:val="001368AA"/>
    <w:rsid w:val="00137440"/>
    <w:rsid w:val="001379B1"/>
    <w:rsid w:val="0014043C"/>
    <w:rsid w:val="001411F1"/>
    <w:rsid w:val="00144653"/>
    <w:rsid w:val="00144C0D"/>
    <w:rsid w:val="00150193"/>
    <w:rsid w:val="00151566"/>
    <w:rsid w:val="00151CC7"/>
    <w:rsid w:val="00153823"/>
    <w:rsid w:val="00155911"/>
    <w:rsid w:val="0015756B"/>
    <w:rsid w:val="00157AAD"/>
    <w:rsid w:val="00160D9B"/>
    <w:rsid w:val="00163A61"/>
    <w:rsid w:val="00163F89"/>
    <w:rsid w:val="0016465F"/>
    <w:rsid w:val="00164BDB"/>
    <w:rsid w:val="00166FD5"/>
    <w:rsid w:val="001701A2"/>
    <w:rsid w:val="0017242E"/>
    <w:rsid w:val="00177733"/>
    <w:rsid w:val="001800E5"/>
    <w:rsid w:val="00182887"/>
    <w:rsid w:val="00183A92"/>
    <w:rsid w:val="0018527D"/>
    <w:rsid w:val="0018576C"/>
    <w:rsid w:val="00190106"/>
    <w:rsid w:val="00190407"/>
    <w:rsid w:val="00190DC1"/>
    <w:rsid w:val="00192F71"/>
    <w:rsid w:val="00197C50"/>
    <w:rsid w:val="00197DAE"/>
    <w:rsid w:val="001A0149"/>
    <w:rsid w:val="001A0257"/>
    <w:rsid w:val="001A053D"/>
    <w:rsid w:val="001A1E7B"/>
    <w:rsid w:val="001A228B"/>
    <w:rsid w:val="001A48D7"/>
    <w:rsid w:val="001A50CE"/>
    <w:rsid w:val="001A54EF"/>
    <w:rsid w:val="001A553B"/>
    <w:rsid w:val="001A56EB"/>
    <w:rsid w:val="001A5709"/>
    <w:rsid w:val="001A7856"/>
    <w:rsid w:val="001B03DE"/>
    <w:rsid w:val="001B0746"/>
    <w:rsid w:val="001B3AF3"/>
    <w:rsid w:val="001B4D91"/>
    <w:rsid w:val="001B56BF"/>
    <w:rsid w:val="001B5935"/>
    <w:rsid w:val="001B5FC3"/>
    <w:rsid w:val="001B762A"/>
    <w:rsid w:val="001C0733"/>
    <w:rsid w:val="001C0B1D"/>
    <w:rsid w:val="001C219E"/>
    <w:rsid w:val="001C411F"/>
    <w:rsid w:val="001C5BCF"/>
    <w:rsid w:val="001C7519"/>
    <w:rsid w:val="001C7C4B"/>
    <w:rsid w:val="001D060E"/>
    <w:rsid w:val="001D1FA6"/>
    <w:rsid w:val="001D2413"/>
    <w:rsid w:val="001D280A"/>
    <w:rsid w:val="001D4AB7"/>
    <w:rsid w:val="001D56DF"/>
    <w:rsid w:val="001D75FA"/>
    <w:rsid w:val="001E1FBA"/>
    <w:rsid w:val="001E36E8"/>
    <w:rsid w:val="001E4299"/>
    <w:rsid w:val="001E4865"/>
    <w:rsid w:val="001F08C6"/>
    <w:rsid w:val="001F1853"/>
    <w:rsid w:val="001F2721"/>
    <w:rsid w:val="001F32DB"/>
    <w:rsid w:val="001F3526"/>
    <w:rsid w:val="001F4F63"/>
    <w:rsid w:val="0020195B"/>
    <w:rsid w:val="00202532"/>
    <w:rsid w:val="0020262B"/>
    <w:rsid w:val="00202731"/>
    <w:rsid w:val="0021128A"/>
    <w:rsid w:val="002125F0"/>
    <w:rsid w:val="00213B8C"/>
    <w:rsid w:val="002164F9"/>
    <w:rsid w:val="002201C1"/>
    <w:rsid w:val="002213D5"/>
    <w:rsid w:val="00224A64"/>
    <w:rsid w:val="00225914"/>
    <w:rsid w:val="00227743"/>
    <w:rsid w:val="0023315F"/>
    <w:rsid w:val="00235628"/>
    <w:rsid w:val="002358AF"/>
    <w:rsid w:val="00237411"/>
    <w:rsid w:val="00237BD7"/>
    <w:rsid w:val="0024069C"/>
    <w:rsid w:val="00241BC5"/>
    <w:rsid w:val="00243317"/>
    <w:rsid w:val="00244873"/>
    <w:rsid w:val="00244F94"/>
    <w:rsid w:val="002511D1"/>
    <w:rsid w:val="00251B0C"/>
    <w:rsid w:val="00252A21"/>
    <w:rsid w:val="002538A9"/>
    <w:rsid w:val="00255D86"/>
    <w:rsid w:val="00264CD5"/>
    <w:rsid w:val="00265227"/>
    <w:rsid w:val="00266319"/>
    <w:rsid w:val="00266A1D"/>
    <w:rsid w:val="00266E5A"/>
    <w:rsid w:val="00270270"/>
    <w:rsid w:val="00270484"/>
    <w:rsid w:val="00273F47"/>
    <w:rsid w:val="002833DD"/>
    <w:rsid w:val="00283B64"/>
    <w:rsid w:val="00284FA3"/>
    <w:rsid w:val="00286F26"/>
    <w:rsid w:val="00286FA1"/>
    <w:rsid w:val="002905DA"/>
    <w:rsid w:val="0029066C"/>
    <w:rsid w:val="002949F4"/>
    <w:rsid w:val="00294F98"/>
    <w:rsid w:val="002954C6"/>
    <w:rsid w:val="00295A96"/>
    <w:rsid w:val="0029640A"/>
    <w:rsid w:val="002A033B"/>
    <w:rsid w:val="002A1474"/>
    <w:rsid w:val="002A17DE"/>
    <w:rsid w:val="002A25AF"/>
    <w:rsid w:val="002A34E4"/>
    <w:rsid w:val="002B1E27"/>
    <w:rsid w:val="002B416B"/>
    <w:rsid w:val="002B416C"/>
    <w:rsid w:val="002B51FE"/>
    <w:rsid w:val="002B74DC"/>
    <w:rsid w:val="002C0452"/>
    <w:rsid w:val="002C3F87"/>
    <w:rsid w:val="002C73FB"/>
    <w:rsid w:val="002C770E"/>
    <w:rsid w:val="002C7C0E"/>
    <w:rsid w:val="002D189C"/>
    <w:rsid w:val="002D19B3"/>
    <w:rsid w:val="002D1ABA"/>
    <w:rsid w:val="002D29F3"/>
    <w:rsid w:val="002D412E"/>
    <w:rsid w:val="002D57A9"/>
    <w:rsid w:val="002D5E46"/>
    <w:rsid w:val="002D6474"/>
    <w:rsid w:val="002D6687"/>
    <w:rsid w:val="002D76A3"/>
    <w:rsid w:val="002E2C97"/>
    <w:rsid w:val="002E59DF"/>
    <w:rsid w:val="002E7348"/>
    <w:rsid w:val="002F1354"/>
    <w:rsid w:val="002F1E79"/>
    <w:rsid w:val="002F3DE1"/>
    <w:rsid w:val="002F493C"/>
    <w:rsid w:val="0030072D"/>
    <w:rsid w:val="0030116D"/>
    <w:rsid w:val="00302685"/>
    <w:rsid w:val="003027A0"/>
    <w:rsid w:val="00303743"/>
    <w:rsid w:val="003066FF"/>
    <w:rsid w:val="00306A9D"/>
    <w:rsid w:val="0031278C"/>
    <w:rsid w:val="003211DD"/>
    <w:rsid w:val="003237A6"/>
    <w:rsid w:val="003241C3"/>
    <w:rsid w:val="00324A27"/>
    <w:rsid w:val="003254CC"/>
    <w:rsid w:val="00325C84"/>
    <w:rsid w:val="00327E26"/>
    <w:rsid w:val="0033291D"/>
    <w:rsid w:val="00333646"/>
    <w:rsid w:val="00334295"/>
    <w:rsid w:val="00335341"/>
    <w:rsid w:val="0033569D"/>
    <w:rsid w:val="0033621D"/>
    <w:rsid w:val="00336FD8"/>
    <w:rsid w:val="00340728"/>
    <w:rsid w:val="003419CB"/>
    <w:rsid w:val="00342FC1"/>
    <w:rsid w:val="0034334E"/>
    <w:rsid w:val="00344685"/>
    <w:rsid w:val="003448BC"/>
    <w:rsid w:val="00345AA5"/>
    <w:rsid w:val="00346A48"/>
    <w:rsid w:val="00351DEB"/>
    <w:rsid w:val="00352BCE"/>
    <w:rsid w:val="003533B6"/>
    <w:rsid w:val="0035752B"/>
    <w:rsid w:val="003575E8"/>
    <w:rsid w:val="0036272D"/>
    <w:rsid w:val="003634E1"/>
    <w:rsid w:val="003668D6"/>
    <w:rsid w:val="003709C1"/>
    <w:rsid w:val="00370BA4"/>
    <w:rsid w:val="0037320E"/>
    <w:rsid w:val="00373CBB"/>
    <w:rsid w:val="003765B4"/>
    <w:rsid w:val="00381D98"/>
    <w:rsid w:val="00382B36"/>
    <w:rsid w:val="003830B4"/>
    <w:rsid w:val="00383A82"/>
    <w:rsid w:val="0039301E"/>
    <w:rsid w:val="0039330D"/>
    <w:rsid w:val="003942FF"/>
    <w:rsid w:val="003947BC"/>
    <w:rsid w:val="00394B75"/>
    <w:rsid w:val="003A1258"/>
    <w:rsid w:val="003A25B3"/>
    <w:rsid w:val="003A32F0"/>
    <w:rsid w:val="003A3751"/>
    <w:rsid w:val="003A385F"/>
    <w:rsid w:val="003A39AE"/>
    <w:rsid w:val="003A3AE1"/>
    <w:rsid w:val="003A3C9C"/>
    <w:rsid w:val="003A3F83"/>
    <w:rsid w:val="003A529C"/>
    <w:rsid w:val="003A5CD8"/>
    <w:rsid w:val="003B023B"/>
    <w:rsid w:val="003B0CE5"/>
    <w:rsid w:val="003B11F5"/>
    <w:rsid w:val="003B2734"/>
    <w:rsid w:val="003B3999"/>
    <w:rsid w:val="003B3CAE"/>
    <w:rsid w:val="003B3F8A"/>
    <w:rsid w:val="003B6849"/>
    <w:rsid w:val="003C0D6E"/>
    <w:rsid w:val="003C162E"/>
    <w:rsid w:val="003C24DE"/>
    <w:rsid w:val="003C2667"/>
    <w:rsid w:val="003C3938"/>
    <w:rsid w:val="003C4338"/>
    <w:rsid w:val="003C599A"/>
    <w:rsid w:val="003C66DD"/>
    <w:rsid w:val="003C679F"/>
    <w:rsid w:val="003D614A"/>
    <w:rsid w:val="003E2D94"/>
    <w:rsid w:val="003E45E5"/>
    <w:rsid w:val="003E5AD8"/>
    <w:rsid w:val="003F01FF"/>
    <w:rsid w:val="003F056D"/>
    <w:rsid w:val="003F1A03"/>
    <w:rsid w:val="003F2044"/>
    <w:rsid w:val="003F2521"/>
    <w:rsid w:val="003F2A05"/>
    <w:rsid w:val="003F324B"/>
    <w:rsid w:val="003F5428"/>
    <w:rsid w:val="003F7186"/>
    <w:rsid w:val="003F76D5"/>
    <w:rsid w:val="003F7C32"/>
    <w:rsid w:val="00403962"/>
    <w:rsid w:val="004058D7"/>
    <w:rsid w:val="0040683E"/>
    <w:rsid w:val="0040705A"/>
    <w:rsid w:val="0040720F"/>
    <w:rsid w:val="00410115"/>
    <w:rsid w:val="00410701"/>
    <w:rsid w:val="00411A7C"/>
    <w:rsid w:val="00412790"/>
    <w:rsid w:val="00414E94"/>
    <w:rsid w:val="00422B70"/>
    <w:rsid w:val="004242B4"/>
    <w:rsid w:val="00432E36"/>
    <w:rsid w:val="004347CF"/>
    <w:rsid w:val="0043502F"/>
    <w:rsid w:val="00441574"/>
    <w:rsid w:val="00442175"/>
    <w:rsid w:val="00442C67"/>
    <w:rsid w:val="0044328D"/>
    <w:rsid w:val="0044415E"/>
    <w:rsid w:val="0044435F"/>
    <w:rsid w:val="00444712"/>
    <w:rsid w:val="004474CD"/>
    <w:rsid w:val="00447C84"/>
    <w:rsid w:val="004503DD"/>
    <w:rsid w:val="00451967"/>
    <w:rsid w:val="00451DA1"/>
    <w:rsid w:val="00452B11"/>
    <w:rsid w:val="00453494"/>
    <w:rsid w:val="00453A25"/>
    <w:rsid w:val="004559F3"/>
    <w:rsid w:val="0045609B"/>
    <w:rsid w:val="00460141"/>
    <w:rsid w:val="004621AD"/>
    <w:rsid w:val="004628C3"/>
    <w:rsid w:val="0046666B"/>
    <w:rsid w:val="00466671"/>
    <w:rsid w:val="00466C43"/>
    <w:rsid w:val="00470033"/>
    <w:rsid w:val="0047129D"/>
    <w:rsid w:val="00472FEB"/>
    <w:rsid w:val="0047354B"/>
    <w:rsid w:val="00476B8C"/>
    <w:rsid w:val="00480BB8"/>
    <w:rsid w:val="00481DE8"/>
    <w:rsid w:val="004856C0"/>
    <w:rsid w:val="004862F1"/>
    <w:rsid w:val="00490E9C"/>
    <w:rsid w:val="00491DAF"/>
    <w:rsid w:val="00492134"/>
    <w:rsid w:val="00495E0D"/>
    <w:rsid w:val="00496340"/>
    <w:rsid w:val="00497A41"/>
    <w:rsid w:val="004A002E"/>
    <w:rsid w:val="004A2822"/>
    <w:rsid w:val="004A2FE2"/>
    <w:rsid w:val="004A5720"/>
    <w:rsid w:val="004A7266"/>
    <w:rsid w:val="004A7CC5"/>
    <w:rsid w:val="004A7E01"/>
    <w:rsid w:val="004B5170"/>
    <w:rsid w:val="004B5E0A"/>
    <w:rsid w:val="004C0D53"/>
    <w:rsid w:val="004C3C95"/>
    <w:rsid w:val="004C62CC"/>
    <w:rsid w:val="004C63FD"/>
    <w:rsid w:val="004D24E7"/>
    <w:rsid w:val="004D6519"/>
    <w:rsid w:val="004D7F91"/>
    <w:rsid w:val="004E134A"/>
    <w:rsid w:val="004E3778"/>
    <w:rsid w:val="004E3D05"/>
    <w:rsid w:val="004E6C8C"/>
    <w:rsid w:val="004E7A33"/>
    <w:rsid w:val="004F618C"/>
    <w:rsid w:val="004F692A"/>
    <w:rsid w:val="00500659"/>
    <w:rsid w:val="005021B0"/>
    <w:rsid w:val="00503459"/>
    <w:rsid w:val="0050445C"/>
    <w:rsid w:val="005062B7"/>
    <w:rsid w:val="005078B6"/>
    <w:rsid w:val="0051157D"/>
    <w:rsid w:val="00512F16"/>
    <w:rsid w:val="0052074B"/>
    <w:rsid w:val="00520C2F"/>
    <w:rsid w:val="00522D2D"/>
    <w:rsid w:val="00523E8A"/>
    <w:rsid w:val="005245B8"/>
    <w:rsid w:val="0053090C"/>
    <w:rsid w:val="00532595"/>
    <w:rsid w:val="00536DB0"/>
    <w:rsid w:val="00537134"/>
    <w:rsid w:val="00537724"/>
    <w:rsid w:val="00540226"/>
    <w:rsid w:val="005405F0"/>
    <w:rsid w:val="00542DA5"/>
    <w:rsid w:val="00545059"/>
    <w:rsid w:val="00546982"/>
    <w:rsid w:val="00550576"/>
    <w:rsid w:val="00551525"/>
    <w:rsid w:val="00551E9A"/>
    <w:rsid w:val="0055366B"/>
    <w:rsid w:val="00555F1B"/>
    <w:rsid w:val="00556FBB"/>
    <w:rsid w:val="00557368"/>
    <w:rsid w:val="00557874"/>
    <w:rsid w:val="00562402"/>
    <w:rsid w:val="00563081"/>
    <w:rsid w:val="0056750E"/>
    <w:rsid w:val="005706A5"/>
    <w:rsid w:val="00572A86"/>
    <w:rsid w:val="005730FE"/>
    <w:rsid w:val="00574CE6"/>
    <w:rsid w:val="00577B07"/>
    <w:rsid w:val="00580C8F"/>
    <w:rsid w:val="00582C01"/>
    <w:rsid w:val="0058488F"/>
    <w:rsid w:val="0058511B"/>
    <w:rsid w:val="005853F1"/>
    <w:rsid w:val="005865FA"/>
    <w:rsid w:val="00590617"/>
    <w:rsid w:val="00591B5E"/>
    <w:rsid w:val="005921DD"/>
    <w:rsid w:val="00594A58"/>
    <w:rsid w:val="0059501A"/>
    <w:rsid w:val="005A0539"/>
    <w:rsid w:val="005A0569"/>
    <w:rsid w:val="005A26B7"/>
    <w:rsid w:val="005A510B"/>
    <w:rsid w:val="005B0C77"/>
    <w:rsid w:val="005B0E7D"/>
    <w:rsid w:val="005B0EA6"/>
    <w:rsid w:val="005B26D5"/>
    <w:rsid w:val="005B2E2C"/>
    <w:rsid w:val="005B6629"/>
    <w:rsid w:val="005B747A"/>
    <w:rsid w:val="005B7E19"/>
    <w:rsid w:val="005C4DC6"/>
    <w:rsid w:val="005C5793"/>
    <w:rsid w:val="005C76E0"/>
    <w:rsid w:val="005D0CCA"/>
    <w:rsid w:val="005D34A5"/>
    <w:rsid w:val="005D408F"/>
    <w:rsid w:val="005D535C"/>
    <w:rsid w:val="005E07AD"/>
    <w:rsid w:val="005E091E"/>
    <w:rsid w:val="005E4E8B"/>
    <w:rsid w:val="005E540A"/>
    <w:rsid w:val="005E6564"/>
    <w:rsid w:val="005E7F8F"/>
    <w:rsid w:val="005F0643"/>
    <w:rsid w:val="005F3B22"/>
    <w:rsid w:val="005F5B38"/>
    <w:rsid w:val="005F5D3B"/>
    <w:rsid w:val="006002E6"/>
    <w:rsid w:val="0060033E"/>
    <w:rsid w:val="00601F98"/>
    <w:rsid w:val="00602792"/>
    <w:rsid w:val="00603573"/>
    <w:rsid w:val="0060413F"/>
    <w:rsid w:val="00604533"/>
    <w:rsid w:val="00606589"/>
    <w:rsid w:val="00606E79"/>
    <w:rsid w:val="0061090F"/>
    <w:rsid w:val="00610F04"/>
    <w:rsid w:val="0061139F"/>
    <w:rsid w:val="00611A29"/>
    <w:rsid w:val="00612A45"/>
    <w:rsid w:val="00613CB8"/>
    <w:rsid w:val="00613FC5"/>
    <w:rsid w:val="0061766C"/>
    <w:rsid w:val="0062024E"/>
    <w:rsid w:val="006229DD"/>
    <w:rsid w:val="006240B8"/>
    <w:rsid w:val="00624E55"/>
    <w:rsid w:val="00625940"/>
    <w:rsid w:val="00626038"/>
    <w:rsid w:val="00627159"/>
    <w:rsid w:val="006316A5"/>
    <w:rsid w:val="00632221"/>
    <w:rsid w:val="00632356"/>
    <w:rsid w:val="0063541C"/>
    <w:rsid w:val="006424B7"/>
    <w:rsid w:val="006449EA"/>
    <w:rsid w:val="00644BCA"/>
    <w:rsid w:val="00646492"/>
    <w:rsid w:val="00646B64"/>
    <w:rsid w:val="00653DFA"/>
    <w:rsid w:val="00660DE1"/>
    <w:rsid w:val="00663670"/>
    <w:rsid w:val="00663838"/>
    <w:rsid w:val="00666DE4"/>
    <w:rsid w:val="006676B5"/>
    <w:rsid w:val="00671277"/>
    <w:rsid w:val="006724E6"/>
    <w:rsid w:val="00673232"/>
    <w:rsid w:val="00673417"/>
    <w:rsid w:val="006740A4"/>
    <w:rsid w:val="00674539"/>
    <w:rsid w:val="0068053B"/>
    <w:rsid w:val="006812A9"/>
    <w:rsid w:val="00681764"/>
    <w:rsid w:val="00687C65"/>
    <w:rsid w:val="006926E9"/>
    <w:rsid w:val="0069280D"/>
    <w:rsid w:val="00694BAC"/>
    <w:rsid w:val="00696B7D"/>
    <w:rsid w:val="00696C69"/>
    <w:rsid w:val="006A3215"/>
    <w:rsid w:val="006A3B08"/>
    <w:rsid w:val="006A4022"/>
    <w:rsid w:val="006A5CE7"/>
    <w:rsid w:val="006A5F5F"/>
    <w:rsid w:val="006A73D8"/>
    <w:rsid w:val="006B259F"/>
    <w:rsid w:val="006B60E9"/>
    <w:rsid w:val="006C1258"/>
    <w:rsid w:val="006C1B83"/>
    <w:rsid w:val="006C1D67"/>
    <w:rsid w:val="006C525C"/>
    <w:rsid w:val="006C62E5"/>
    <w:rsid w:val="006C71A2"/>
    <w:rsid w:val="006C7B96"/>
    <w:rsid w:val="006D0761"/>
    <w:rsid w:val="006D0E92"/>
    <w:rsid w:val="006D3381"/>
    <w:rsid w:val="006E0E48"/>
    <w:rsid w:val="006E1A38"/>
    <w:rsid w:val="006E2EFA"/>
    <w:rsid w:val="006E3DA4"/>
    <w:rsid w:val="006E42C2"/>
    <w:rsid w:val="006E6BF2"/>
    <w:rsid w:val="006E6DC1"/>
    <w:rsid w:val="006E7ADE"/>
    <w:rsid w:val="006E7B7C"/>
    <w:rsid w:val="006F0699"/>
    <w:rsid w:val="006F1620"/>
    <w:rsid w:val="006F597C"/>
    <w:rsid w:val="006F5F0A"/>
    <w:rsid w:val="006F7DBE"/>
    <w:rsid w:val="007013C3"/>
    <w:rsid w:val="007026E8"/>
    <w:rsid w:val="00703995"/>
    <w:rsid w:val="00705795"/>
    <w:rsid w:val="00707060"/>
    <w:rsid w:val="007106F4"/>
    <w:rsid w:val="007118F1"/>
    <w:rsid w:val="007120AA"/>
    <w:rsid w:val="00713F60"/>
    <w:rsid w:val="0071588D"/>
    <w:rsid w:val="00715E90"/>
    <w:rsid w:val="007168DE"/>
    <w:rsid w:val="00720B90"/>
    <w:rsid w:val="00720DB8"/>
    <w:rsid w:val="0072112B"/>
    <w:rsid w:val="0072309E"/>
    <w:rsid w:val="007239C9"/>
    <w:rsid w:val="00725924"/>
    <w:rsid w:val="007279CD"/>
    <w:rsid w:val="007306F4"/>
    <w:rsid w:val="00730A64"/>
    <w:rsid w:val="00732934"/>
    <w:rsid w:val="00733E5D"/>
    <w:rsid w:val="00733F07"/>
    <w:rsid w:val="007345E3"/>
    <w:rsid w:val="00734F62"/>
    <w:rsid w:val="00734FC7"/>
    <w:rsid w:val="00736E03"/>
    <w:rsid w:val="00736F0C"/>
    <w:rsid w:val="00737180"/>
    <w:rsid w:val="0074120B"/>
    <w:rsid w:val="0074158E"/>
    <w:rsid w:val="007417ED"/>
    <w:rsid w:val="00742C50"/>
    <w:rsid w:val="007432BE"/>
    <w:rsid w:val="00746575"/>
    <w:rsid w:val="00746BC9"/>
    <w:rsid w:val="0074781D"/>
    <w:rsid w:val="007504AF"/>
    <w:rsid w:val="0075514A"/>
    <w:rsid w:val="00755BF9"/>
    <w:rsid w:val="007575C4"/>
    <w:rsid w:val="00762C1E"/>
    <w:rsid w:val="007642B1"/>
    <w:rsid w:val="00766911"/>
    <w:rsid w:val="00767607"/>
    <w:rsid w:val="007716C7"/>
    <w:rsid w:val="00772F59"/>
    <w:rsid w:val="00773855"/>
    <w:rsid w:val="007747CC"/>
    <w:rsid w:val="00774BAA"/>
    <w:rsid w:val="007763C7"/>
    <w:rsid w:val="007811F3"/>
    <w:rsid w:val="00781BE7"/>
    <w:rsid w:val="00782858"/>
    <w:rsid w:val="00782D62"/>
    <w:rsid w:val="007841DD"/>
    <w:rsid w:val="00784655"/>
    <w:rsid w:val="00786F2B"/>
    <w:rsid w:val="00786FA6"/>
    <w:rsid w:val="0079181B"/>
    <w:rsid w:val="00794E6A"/>
    <w:rsid w:val="007973C7"/>
    <w:rsid w:val="007A128E"/>
    <w:rsid w:val="007A1518"/>
    <w:rsid w:val="007A1F34"/>
    <w:rsid w:val="007A30B2"/>
    <w:rsid w:val="007A4F52"/>
    <w:rsid w:val="007A546C"/>
    <w:rsid w:val="007A55A9"/>
    <w:rsid w:val="007A65E2"/>
    <w:rsid w:val="007B0766"/>
    <w:rsid w:val="007B2AF1"/>
    <w:rsid w:val="007B38DD"/>
    <w:rsid w:val="007B4470"/>
    <w:rsid w:val="007B5270"/>
    <w:rsid w:val="007B54D5"/>
    <w:rsid w:val="007C0974"/>
    <w:rsid w:val="007C1A7D"/>
    <w:rsid w:val="007C2A0B"/>
    <w:rsid w:val="007C49B2"/>
    <w:rsid w:val="007C4F8B"/>
    <w:rsid w:val="007D01D8"/>
    <w:rsid w:val="007D40B5"/>
    <w:rsid w:val="007D508C"/>
    <w:rsid w:val="007D7A2E"/>
    <w:rsid w:val="007E0D1A"/>
    <w:rsid w:val="007E2972"/>
    <w:rsid w:val="007E4EFF"/>
    <w:rsid w:val="007E5DC2"/>
    <w:rsid w:val="007E75AA"/>
    <w:rsid w:val="007F2B01"/>
    <w:rsid w:val="007F378B"/>
    <w:rsid w:val="007F3D79"/>
    <w:rsid w:val="007F4C87"/>
    <w:rsid w:val="007F4F7F"/>
    <w:rsid w:val="007F5158"/>
    <w:rsid w:val="007F5AAB"/>
    <w:rsid w:val="007F77CD"/>
    <w:rsid w:val="007F7AE4"/>
    <w:rsid w:val="00800699"/>
    <w:rsid w:val="008009B7"/>
    <w:rsid w:val="00802672"/>
    <w:rsid w:val="008030C5"/>
    <w:rsid w:val="0080509A"/>
    <w:rsid w:val="00806960"/>
    <w:rsid w:val="00806C7D"/>
    <w:rsid w:val="00807BE5"/>
    <w:rsid w:val="0081012F"/>
    <w:rsid w:val="00810ECD"/>
    <w:rsid w:val="008149B2"/>
    <w:rsid w:val="00816702"/>
    <w:rsid w:val="00820B15"/>
    <w:rsid w:val="008219FB"/>
    <w:rsid w:val="00825524"/>
    <w:rsid w:val="00826165"/>
    <w:rsid w:val="00830911"/>
    <w:rsid w:val="00836687"/>
    <w:rsid w:val="008368E0"/>
    <w:rsid w:val="00836C67"/>
    <w:rsid w:val="0084110F"/>
    <w:rsid w:val="008427A2"/>
    <w:rsid w:val="008427FF"/>
    <w:rsid w:val="008428C2"/>
    <w:rsid w:val="00843A40"/>
    <w:rsid w:val="0084431E"/>
    <w:rsid w:val="00845950"/>
    <w:rsid w:val="00847D66"/>
    <w:rsid w:val="0085226D"/>
    <w:rsid w:val="00853A66"/>
    <w:rsid w:val="0085451D"/>
    <w:rsid w:val="008557D9"/>
    <w:rsid w:val="008631B2"/>
    <w:rsid w:val="00863DED"/>
    <w:rsid w:val="00863EF6"/>
    <w:rsid w:val="00864A00"/>
    <w:rsid w:val="00865B91"/>
    <w:rsid w:val="00867F71"/>
    <w:rsid w:val="008700C1"/>
    <w:rsid w:val="00870152"/>
    <w:rsid w:val="0087102D"/>
    <w:rsid w:val="00872C31"/>
    <w:rsid w:val="00874E55"/>
    <w:rsid w:val="00875713"/>
    <w:rsid w:val="00875795"/>
    <w:rsid w:val="00875D4E"/>
    <w:rsid w:val="00875E2C"/>
    <w:rsid w:val="008760B3"/>
    <w:rsid w:val="00876DD1"/>
    <w:rsid w:val="0088035A"/>
    <w:rsid w:val="00880C61"/>
    <w:rsid w:val="00880DA5"/>
    <w:rsid w:val="0088323A"/>
    <w:rsid w:val="0088414E"/>
    <w:rsid w:val="0088516B"/>
    <w:rsid w:val="008854F4"/>
    <w:rsid w:val="00885E86"/>
    <w:rsid w:val="00886105"/>
    <w:rsid w:val="00892D8D"/>
    <w:rsid w:val="00894C1D"/>
    <w:rsid w:val="00894E6A"/>
    <w:rsid w:val="008956C7"/>
    <w:rsid w:val="0089733F"/>
    <w:rsid w:val="008A0A56"/>
    <w:rsid w:val="008A100E"/>
    <w:rsid w:val="008A12BA"/>
    <w:rsid w:val="008A30E9"/>
    <w:rsid w:val="008A5DB2"/>
    <w:rsid w:val="008A70DB"/>
    <w:rsid w:val="008B0BCE"/>
    <w:rsid w:val="008B33E0"/>
    <w:rsid w:val="008B33E3"/>
    <w:rsid w:val="008B38CA"/>
    <w:rsid w:val="008B45B0"/>
    <w:rsid w:val="008B49A2"/>
    <w:rsid w:val="008B4CF8"/>
    <w:rsid w:val="008B5AF7"/>
    <w:rsid w:val="008B5F85"/>
    <w:rsid w:val="008B684D"/>
    <w:rsid w:val="008B69D9"/>
    <w:rsid w:val="008C060E"/>
    <w:rsid w:val="008C19C3"/>
    <w:rsid w:val="008C232F"/>
    <w:rsid w:val="008C32BB"/>
    <w:rsid w:val="008C3C79"/>
    <w:rsid w:val="008C6DDF"/>
    <w:rsid w:val="008C7D11"/>
    <w:rsid w:val="008D082E"/>
    <w:rsid w:val="008D1641"/>
    <w:rsid w:val="008D35B5"/>
    <w:rsid w:val="008D3653"/>
    <w:rsid w:val="008D45FB"/>
    <w:rsid w:val="008D476E"/>
    <w:rsid w:val="008D4BE0"/>
    <w:rsid w:val="008E3B9F"/>
    <w:rsid w:val="008E47B2"/>
    <w:rsid w:val="008E648A"/>
    <w:rsid w:val="008F048E"/>
    <w:rsid w:val="008F081A"/>
    <w:rsid w:val="008F2279"/>
    <w:rsid w:val="008F2DFB"/>
    <w:rsid w:val="008F3B29"/>
    <w:rsid w:val="008F3BB8"/>
    <w:rsid w:val="008F53C1"/>
    <w:rsid w:val="008F677A"/>
    <w:rsid w:val="0090126A"/>
    <w:rsid w:val="00902AFE"/>
    <w:rsid w:val="00902E56"/>
    <w:rsid w:val="009030C3"/>
    <w:rsid w:val="009032D1"/>
    <w:rsid w:val="00907D19"/>
    <w:rsid w:val="0091156E"/>
    <w:rsid w:val="009152AF"/>
    <w:rsid w:val="00915A40"/>
    <w:rsid w:val="0091738B"/>
    <w:rsid w:val="00926926"/>
    <w:rsid w:val="00926F4C"/>
    <w:rsid w:val="00933716"/>
    <w:rsid w:val="00934E21"/>
    <w:rsid w:val="009368CA"/>
    <w:rsid w:val="00936FE7"/>
    <w:rsid w:val="00942DBC"/>
    <w:rsid w:val="009432C7"/>
    <w:rsid w:val="00945AAB"/>
    <w:rsid w:val="00945F51"/>
    <w:rsid w:val="009462E3"/>
    <w:rsid w:val="00947D04"/>
    <w:rsid w:val="00951D28"/>
    <w:rsid w:val="00951DCB"/>
    <w:rsid w:val="00953F73"/>
    <w:rsid w:val="0095461B"/>
    <w:rsid w:val="009600B2"/>
    <w:rsid w:val="00960C6E"/>
    <w:rsid w:val="00964A7F"/>
    <w:rsid w:val="00967159"/>
    <w:rsid w:val="00967B01"/>
    <w:rsid w:val="00970DA9"/>
    <w:rsid w:val="009745CF"/>
    <w:rsid w:val="0097475B"/>
    <w:rsid w:val="00974AD0"/>
    <w:rsid w:val="009767A6"/>
    <w:rsid w:val="00982FE0"/>
    <w:rsid w:val="009846B2"/>
    <w:rsid w:val="00984B23"/>
    <w:rsid w:val="0098609F"/>
    <w:rsid w:val="00987862"/>
    <w:rsid w:val="00990A87"/>
    <w:rsid w:val="0099129D"/>
    <w:rsid w:val="009917B7"/>
    <w:rsid w:val="009922F9"/>
    <w:rsid w:val="009956C2"/>
    <w:rsid w:val="00995F90"/>
    <w:rsid w:val="009A10E3"/>
    <w:rsid w:val="009A1F62"/>
    <w:rsid w:val="009A4D18"/>
    <w:rsid w:val="009A6930"/>
    <w:rsid w:val="009A6DA3"/>
    <w:rsid w:val="009B34CC"/>
    <w:rsid w:val="009B35B4"/>
    <w:rsid w:val="009B3665"/>
    <w:rsid w:val="009B36F6"/>
    <w:rsid w:val="009B4684"/>
    <w:rsid w:val="009B4974"/>
    <w:rsid w:val="009C025B"/>
    <w:rsid w:val="009C182E"/>
    <w:rsid w:val="009C4A72"/>
    <w:rsid w:val="009C66E3"/>
    <w:rsid w:val="009D1C41"/>
    <w:rsid w:val="009E1405"/>
    <w:rsid w:val="009E1909"/>
    <w:rsid w:val="009E3E39"/>
    <w:rsid w:val="009E59DE"/>
    <w:rsid w:val="009E73BD"/>
    <w:rsid w:val="009F082A"/>
    <w:rsid w:val="009F5E78"/>
    <w:rsid w:val="009F7036"/>
    <w:rsid w:val="009F70B5"/>
    <w:rsid w:val="009F7A51"/>
    <w:rsid w:val="00A00468"/>
    <w:rsid w:val="00A0226A"/>
    <w:rsid w:val="00A023B5"/>
    <w:rsid w:val="00A047FD"/>
    <w:rsid w:val="00A06C1B"/>
    <w:rsid w:val="00A115EF"/>
    <w:rsid w:val="00A12688"/>
    <w:rsid w:val="00A1288B"/>
    <w:rsid w:val="00A141C5"/>
    <w:rsid w:val="00A15BD0"/>
    <w:rsid w:val="00A16BD8"/>
    <w:rsid w:val="00A2060B"/>
    <w:rsid w:val="00A208B0"/>
    <w:rsid w:val="00A260DF"/>
    <w:rsid w:val="00A27530"/>
    <w:rsid w:val="00A31852"/>
    <w:rsid w:val="00A31B3E"/>
    <w:rsid w:val="00A31DE2"/>
    <w:rsid w:val="00A34F7A"/>
    <w:rsid w:val="00A35800"/>
    <w:rsid w:val="00A4108E"/>
    <w:rsid w:val="00A42322"/>
    <w:rsid w:val="00A42C00"/>
    <w:rsid w:val="00A44329"/>
    <w:rsid w:val="00A44817"/>
    <w:rsid w:val="00A478DF"/>
    <w:rsid w:val="00A5037F"/>
    <w:rsid w:val="00A5111D"/>
    <w:rsid w:val="00A518BF"/>
    <w:rsid w:val="00A52A69"/>
    <w:rsid w:val="00A554E6"/>
    <w:rsid w:val="00A569C4"/>
    <w:rsid w:val="00A57194"/>
    <w:rsid w:val="00A576B2"/>
    <w:rsid w:val="00A60A24"/>
    <w:rsid w:val="00A61D33"/>
    <w:rsid w:val="00A63100"/>
    <w:rsid w:val="00A678FD"/>
    <w:rsid w:val="00A67C67"/>
    <w:rsid w:val="00A704CB"/>
    <w:rsid w:val="00A71E82"/>
    <w:rsid w:val="00A721F8"/>
    <w:rsid w:val="00A72DD0"/>
    <w:rsid w:val="00A73989"/>
    <w:rsid w:val="00A756EF"/>
    <w:rsid w:val="00A75A76"/>
    <w:rsid w:val="00A76879"/>
    <w:rsid w:val="00A80B26"/>
    <w:rsid w:val="00A824FB"/>
    <w:rsid w:val="00A873FE"/>
    <w:rsid w:val="00A900C6"/>
    <w:rsid w:val="00A95651"/>
    <w:rsid w:val="00AA32F4"/>
    <w:rsid w:val="00AA48C0"/>
    <w:rsid w:val="00AA7E8F"/>
    <w:rsid w:val="00AB1654"/>
    <w:rsid w:val="00AB463B"/>
    <w:rsid w:val="00AB59B1"/>
    <w:rsid w:val="00AB6482"/>
    <w:rsid w:val="00AC4E15"/>
    <w:rsid w:val="00AC5DE2"/>
    <w:rsid w:val="00AC7E7A"/>
    <w:rsid w:val="00AD19B7"/>
    <w:rsid w:val="00AD1BB3"/>
    <w:rsid w:val="00AD1F72"/>
    <w:rsid w:val="00AD32BF"/>
    <w:rsid w:val="00AD3F3C"/>
    <w:rsid w:val="00AD68D0"/>
    <w:rsid w:val="00AE078F"/>
    <w:rsid w:val="00AE2188"/>
    <w:rsid w:val="00AE4D51"/>
    <w:rsid w:val="00AE781C"/>
    <w:rsid w:val="00AE78F1"/>
    <w:rsid w:val="00AF1DDD"/>
    <w:rsid w:val="00AF4293"/>
    <w:rsid w:val="00AF475D"/>
    <w:rsid w:val="00AF578A"/>
    <w:rsid w:val="00AF64F5"/>
    <w:rsid w:val="00AF677E"/>
    <w:rsid w:val="00AF6EC6"/>
    <w:rsid w:val="00AF74BF"/>
    <w:rsid w:val="00AF7544"/>
    <w:rsid w:val="00AF7A23"/>
    <w:rsid w:val="00AF7DFE"/>
    <w:rsid w:val="00B046B2"/>
    <w:rsid w:val="00B051EC"/>
    <w:rsid w:val="00B069B0"/>
    <w:rsid w:val="00B11153"/>
    <w:rsid w:val="00B115CA"/>
    <w:rsid w:val="00B1264B"/>
    <w:rsid w:val="00B1304A"/>
    <w:rsid w:val="00B131F7"/>
    <w:rsid w:val="00B14B3C"/>
    <w:rsid w:val="00B15399"/>
    <w:rsid w:val="00B15986"/>
    <w:rsid w:val="00B16F77"/>
    <w:rsid w:val="00B17FC6"/>
    <w:rsid w:val="00B23025"/>
    <w:rsid w:val="00B230BE"/>
    <w:rsid w:val="00B23342"/>
    <w:rsid w:val="00B26568"/>
    <w:rsid w:val="00B27D90"/>
    <w:rsid w:val="00B32213"/>
    <w:rsid w:val="00B32DAA"/>
    <w:rsid w:val="00B338B9"/>
    <w:rsid w:val="00B3719E"/>
    <w:rsid w:val="00B40E7F"/>
    <w:rsid w:val="00B41832"/>
    <w:rsid w:val="00B4409D"/>
    <w:rsid w:val="00B47648"/>
    <w:rsid w:val="00B50C2C"/>
    <w:rsid w:val="00B51428"/>
    <w:rsid w:val="00B537D9"/>
    <w:rsid w:val="00B549D4"/>
    <w:rsid w:val="00B55FF6"/>
    <w:rsid w:val="00B61B9F"/>
    <w:rsid w:val="00B623F5"/>
    <w:rsid w:val="00B6316E"/>
    <w:rsid w:val="00B64049"/>
    <w:rsid w:val="00B64CBB"/>
    <w:rsid w:val="00B650D1"/>
    <w:rsid w:val="00B65C50"/>
    <w:rsid w:val="00B663F0"/>
    <w:rsid w:val="00B672B0"/>
    <w:rsid w:val="00B67593"/>
    <w:rsid w:val="00B67EF9"/>
    <w:rsid w:val="00B777DC"/>
    <w:rsid w:val="00B81CBE"/>
    <w:rsid w:val="00B8271D"/>
    <w:rsid w:val="00B82E7B"/>
    <w:rsid w:val="00B836CF"/>
    <w:rsid w:val="00B869D3"/>
    <w:rsid w:val="00B87BEC"/>
    <w:rsid w:val="00B90367"/>
    <w:rsid w:val="00B90BBB"/>
    <w:rsid w:val="00B92D2B"/>
    <w:rsid w:val="00B932BD"/>
    <w:rsid w:val="00BA01DF"/>
    <w:rsid w:val="00BA02CF"/>
    <w:rsid w:val="00BA0746"/>
    <w:rsid w:val="00BA0D72"/>
    <w:rsid w:val="00BA31EA"/>
    <w:rsid w:val="00BA4F96"/>
    <w:rsid w:val="00BB5D5E"/>
    <w:rsid w:val="00BB6FE8"/>
    <w:rsid w:val="00BC1108"/>
    <w:rsid w:val="00BC11FD"/>
    <w:rsid w:val="00BC3068"/>
    <w:rsid w:val="00BC33B0"/>
    <w:rsid w:val="00BC428F"/>
    <w:rsid w:val="00BC4536"/>
    <w:rsid w:val="00BC599D"/>
    <w:rsid w:val="00BC7B24"/>
    <w:rsid w:val="00BD0719"/>
    <w:rsid w:val="00BD1462"/>
    <w:rsid w:val="00BD4698"/>
    <w:rsid w:val="00BD590E"/>
    <w:rsid w:val="00BD5F5D"/>
    <w:rsid w:val="00BD76E6"/>
    <w:rsid w:val="00BE15BA"/>
    <w:rsid w:val="00BE288B"/>
    <w:rsid w:val="00BE4DCC"/>
    <w:rsid w:val="00BE72FA"/>
    <w:rsid w:val="00BE7329"/>
    <w:rsid w:val="00BE7658"/>
    <w:rsid w:val="00BE76C8"/>
    <w:rsid w:val="00BE7B3E"/>
    <w:rsid w:val="00BE7BAE"/>
    <w:rsid w:val="00BF22E7"/>
    <w:rsid w:val="00BF3303"/>
    <w:rsid w:val="00BF35CC"/>
    <w:rsid w:val="00C00252"/>
    <w:rsid w:val="00C02C14"/>
    <w:rsid w:val="00C04093"/>
    <w:rsid w:val="00C178C4"/>
    <w:rsid w:val="00C2060A"/>
    <w:rsid w:val="00C20934"/>
    <w:rsid w:val="00C20C34"/>
    <w:rsid w:val="00C218D1"/>
    <w:rsid w:val="00C222C8"/>
    <w:rsid w:val="00C22882"/>
    <w:rsid w:val="00C2299C"/>
    <w:rsid w:val="00C25D91"/>
    <w:rsid w:val="00C25E3E"/>
    <w:rsid w:val="00C3184A"/>
    <w:rsid w:val="00C320D8"/>
    <w:rsid w:val="00C32127"/>
    <w:rsid w:val="00C4062D"/>
    <w:rsid w:val="00C4211A"/>
    <w:rsid w:val="00C4367C"/>
    <w:rsid w:val="00C43C77"/>
    <w:rsid w:val="00C43E7A"/>
    <w:rsid w:val="00C47C8A"/>
    <w:rsid w:val="00C539DA"/>
    <w:rsid w:val="00C55408"/>
    <w:rsid w:val="00C57FAE"/>
    <w:rsid w:val="00C65DE7"/>
    <w:rsid w:val="00C6600D"/>
    <w:rsid w:val="00C71DFB"/>
    <w:rsid w:val="00C71F6B"/>
    <w:rsid w:val="00C74493"/>
    <w:rsid w:val="00C74A2B"/>
    <w:rsid w:val="00C7648B"/>
    <w:rsid w:val="00C77590"/>
    <w:rsid w:val="00C77C7F"/>
    <w:rsid w:val="00C816BA"/>
    <w:rsid w:val="00C81B12"/>
    <w:rsid w:val="00C82454"/>
    <w:rsid w:val="00C828EA"/>
    <w:rsid w:val="00C841BF"/>
    <w:rsid w:val="00C84878"/>
    <w:rsid w:val="00C84AF0"/>
    <w:rsid w:val="00C8530F"/>
    <w:rsid w:val="00C861F3"/>
    <w:rsid w:val="00C86C38"/>
    <w:rsid w:val="00C912B0"/>
    <w:rsid w:val="00CA432D"/>
    <w:rsid w:val="00CA7DFD"/>
    <w:rsid w:val="00CB5A2F"/>
    <w:rsid w:val="00CB7487"/>
    <w:rsid w:val="00CC41F6"/>
    <w:rsid w:val="00CD142E"/>
    <w:rsid w:val="00CD2F48"/>
    <w:rsid w:val="00CD44DD"/>
    <w:rsid w:val="00CD4F91"/>
    <w:rsid w:val="00CD540C"/>
    <w:rsid w:val="00CD6C1D"/>
    <w:rsid w:val="00CE0305"/>
    <w:rsid w:val="00CE1862"/>
    <w:rsid w:val="00CE3FC2"/>
    <w:rsid w:val="00CE4931"/>
    <w:rsid w:val="00CE4AF0"/>
    <w:rsid w:val="00CE6A95"/>
    <w:rsid w:val="00CE763D"/>
    <w:rsid w:val="00CE79D0"/>
    <w:rsid w:val="00CF011F"/>
    <w:rsid w:val="00CF177A"/>
    <w:rsid w:val="00D00D99"/>
    <w:rsid w:val="00D10694"/>
    <w:rsid w:val="00D133EC"/>
    <w:rsid w:val="00D14399"/>
    <w:rsid w:val="00D1632E"/>
    <w:rsid w:val="00D2221C"/>
    <w:rsid w:val="00D22D43"/>
    <w:rsid w:val="00D24F66"/>
    <w:rsid w:val="00D2508C"/>
    <w:rsid w:val="00D252D9"/>
    <w:rsid w:val="00D26B0E"/>
    <w:rsid w:val="00D26F12"/>
    <w:rsid w:val="00D274DE"/>
    <w:rsid w:val="00D278EF"/>
    <w:rsid w:val="00D27C85"/>
    <w:rsid w:val="00D33A2B"/>
    <w:rsid w:val="00D34486"/>
    <w:rsid w:val="00D34C3C"/>
    <w:rsid w:val="00D35C41"/>
    <w:rsid w:val="00D40450"/>
    <w:rsid w:val="00D40AA1"/>
    <w:rsid w:val="00D46329"/>
    <w:rsid w:val="00D47528"/>
    <w:rsid w:val="00D536D8"/>
    <w:rsid w:val="00D53D6D"/>
    <w:rsid w:val="00D6056F"/>
    <w:rsid w:val="00D62AB0"/>
    <w:rsid w:val="00D654D9"/>
    <w:rsid w:val="00D65A7F"/>
    <w:rsid w:val="00D65CAF"/>
    <w:rsid w:val="00D65D08"/>
    <w:rsid w:val="00D701B2"/>
    <w:rsid w:val="00D72278"/>
    <w:rsid w:val="00D749DC"/>
    <w:rsid w:val="00D75331"/>
    <w:rsid w:val="00D7559F"/>
    <w:rsid w:val="00D75A1C"/>
    <w:rsid w:val="00D75BC2"/>
    <w:rsid w:val="00D77DF4"/>
    <w:rsid w:val="00D8383F"/>
    <w:rsid w:val="00D902E2"/>
    <w:rsid w:val="00D91580"/>
    <w:rsid w:val="00D92622"/>
    <w:rsid w:val="00D94CDD"/>
    <w:rsid w:val="00D96215"/>
    <w:rsid w:val="00DA04F1"/>
    <w:rsid w:val="00DA3418"/>
    <w:rsid w:val="00DA37CD"/>
    <w:rsid w:val="00DA41DF"/>
    <w:rsid w:val="00DA6ABB"/>
    <w:rsid w:val="00DA6EEE"/>
    <w:rsid w:val="00DB0B88"/>
    <w:rsid w:val="00DB0F05"/>
    <w:rsid w:val="00DB0F0E"/>
    <w:rsid w:val="00DB1C84"/>
    <w:rsid w:val="00DB2CB4"/>
    <w:rsid w:val="00DB65F1"/>
    <w:rsid w:val="00DB67DD"/>
    <w:rsid w:val="00DB73DB"/>
    <w:rsid w:val="00DB7A11"/>
    <w:rsid w:val="00DC0EDC"/>
    <w:rsid w:val="00DC1C53"/>
    <w:rsid w:val="00DC1E53"/>
    <w:rsid w:val="00DC1F27"/>
    <w:rsid w:val="00DC2454"/>
    <w:rsid w:val="00DC562B"/>
    <w:rsid w:val="00DC68C1"/>
    <w:rsid w:val="00DC6A33"/>
    <w:rsid w:val="00DC7839"/>
    <w:rsid w:val="00DC7C2B"/>
    <w:rsid w:val="00DD026A"/>
    <w:rsid w:val="00DD1237"/>
    <w:rsid w:val="00DD15A3"/>
    <w:rsid w:val="00DD1A5D"/>
    <w:rsid w:val="00DD567A"/>
    <w:rsid w:val="00DD597C"/>
    <w:rsid w:val="00DD624F"/>
    <w:rsid w:val="00DD6B32"/>
    <w:rsid w:val="00DE2DF4"/>
    <w:rsid w:val="00DE38A5"/>
    <w:rsid w:val="00DE3A1E"/>
    <w:rsid w:val="00DE4ADB"/>
    <w:rsid w:val="00DE527F"/>
    <w:rsid w:val="00DE6816"/>
    <w:rsid w:val="00DE6CB7"/>
    <w:rsid w:val="00DE6D27"/>
    <w:rsid w:val="00DF06FD"/>
    <w:rsid w:val="00DF0715"/>
    <w:rsid w:val="00DF18AC"/>
    <w:rsid w:val="00DF203F"/>
    <w:rsid w:val="00DF4024"/>
    <w:rsid w:val="00DF687F"/>
    <w:rsid w:val="00DF7019"/>
    <w:rsid w:val="00DF7FA2"/>
    <w:rsid w:val="00E0091A"/>
    <w:rsid w:val="00E02309"/>
    <w:rsid w:val="00E0341C"/>
    <w:rsid w:val="00E04D0A"/>
    <w:rsid w:val="00E07566"/>
    <w:rsid w:val="00E108DE"/>
    <w:rsid w:val="00E1104B"/>
    <w:rsid w:val="00E118BA"/>
    <w:rsid w:val="00E12444"/>
    <w:rsid w:val="00E12F00"/>
    <w:rsid w:val="00E13130"/>
    <w:rsid w:val="00E13A1E"/>
    <w:rsid w:val="00E13AB9"/>
    <w:rsid w:val="00E14074"/>
    <w:rsid w:val="00E15855"/>
    <w:rsid w:val="00E22B03"/>
    <w:rsid w:val="00E23B54"/>
    <w:rsid w:val="00E246E6"/>
    <w:rsid w:val="00E253B2"/>
    <w:rsid w:val="00E26431"/>
    <w:rsid w:val="00E27DC9"/>
    <w:rsid w:val="00E328AA"/>
    <w:rsid w:val="00E33978"/>
    <w:rsid w:val="00E36875"/>
    <w:rsid w:val="00E400FE"/>
    <w:rsid w:val="00E40E8E"/>
    <w:rsid w:val="00E45730"/>
    <w:rsid w:val="00E45937"/>
    <w:rsid w:val="00E47FE0"/>
    <w:rsid w:val="00E548DA"/>
    <w:rsid w:val="00E55F47"/>
    <w:rsid w:val="00E61093"/>
    <w:rsid w:val="00E67314"/>
    <w:rsid w:val="00E7143E"/>
    <w:rsid w:val="00E7302D"/>
    <w:rsid w:val="00E736A2"/>
    <w:rsid w:val="00E7555F"/>
    <w:rsid w:val="00E76079"/>
    <w:rsid w:val="00E809CB"/>
    <w:rsid w:val="00E85438"/>
    <w:rsid w:val="00E85B7C"/>
    <w:rsid w:val="00E86D03"/>
    <w:rsid w:val="00E87C61"/>
    <w:rsid w:val="00E91233"/>
    <w:rsid w:val="00E91928"/>
    <w:rsid w:val="00E93E9C"/>
    <w:rsid w:val="00E9437C"/>
    <w:rsid w:val="00E95725"/>
    <w:rsid w:val="00E9645A"/>
    <w:rsid w:val="00E97082"/>
    <w:rsid w:val="00EA0EA3"/>
    <w:rsid w:val="00EA227A"/>
    <w:rsid w:val="00EA2389"/>
    <w:rsid w:val="00EA2ECD"/>
    <w:rsid w:val="00EA31AB"/>
    <w:rsid w:val="00EA46DB"/>
    <w:rsid w:val="00EA5257"/>
    <w:rsid w:val="00EA67F2"/>
    <w:rsid w:val="00EB186E"/>
    <w:rsid w:val="00EB1EC1"/>
    <w:rsid w:val="00EB20F9"/>
    <w:rsid w:val="00EB2B1F"/>
    <w:rsid w:val="00EB3C88"/>
    <w:rsid w:val="00EB587A"/>
    <w:rsid w:val="00EB64DE"/>
    <w:rsid w:val="00EB6769"/>
    <w:rsid w:val="00EB6FA6"/>
    <w:rsid w:val="00EC0A57"/>
    <w:rsid w:val="00EC1BF5"/>
    <w:rsid w:val="00EC1D20"/>
    <w:rsid w:val="00EC2DB6"/>
    <w:rsid w:val="00EC3806"/>
    <w:rsid w:val="00EC3DA0"/>
    <w:rsid w:val="00EC6FD1"/>
    <w:rsid w:val="00EC753A"/>
    <w:rsid w:val="00ED3168"/>
    <w:rsid w:val="00ED4828"/>
    <w:rsid w:val="00ED5E74"/>
    <w:rsid w:val="00ED7719"/>
    <w:rsid w:val="00EE0CBE"/>
    <w:rsid w:val="00EE2F18"/>
    <w:rsid w:val="00EE57EC"/>
    <w:rsid w:val="00EE622D"/>
    <w:rsid w:val="00EE7758"/>
    <w:rsid w:val="00EF1D00"/>
    <w:rsid w:val="00EF1EFF"/>
    <w:rsid w:val="00EF3874"/>
    <w:rsid w:val="00EF7992"/>
    <w:rsid w:val="00EF7C07"/>
    <w:rsid w:val="00F00230"/>
    <w:rsid w:val="00F01884"/>
    <w:rsid w:val="00F02486"/>
    <w:rsid w:val="00F047A8"/>
    <w:rsid w:val="00F056EC"/>
    <w:rsid w:val="00F1015F"/>
    <w:rsid w:val="00F10723"/>
    <w:rsid w:val="00F144CD"/>
    <w:rsid w:val="00F15F80"/>
    <w:rsid w:val="00F176DD"/>
    <w:rsid w:val="00F21BE0"/>
    <w:rsid w:val="00F2285F"/>
    <w:rsid w:val="00F244F3"/>
    <w:rsid w:val="00F25328"/>
    <w:rsid w:val="00F301E3"/>
    <w:rsid w:val="00F30E26"/>
    <w:rsid w:val="00F379F2"/>
    <w:rsid w:val="00F40A36"/>
    <w:rsid w:val="00F440C8"/>
    <w:rsid w:val="00F44F1E"/>
    <w:rsid w:val="00F4571B"/>
    <w:rsid w:val="00F57420"/>
    <w:rsid w:val="00F61934"/>
    <w:rsid w:val="00F6217E"/>
    <w:rsid w:val="00F633B6"/>
    <w:rsid w:val="00F6388A"/>
    <w:rsid w:val="00F66917"/>
    <w:rsid w:val="00F73D29"/>
    <w:rsid w:val="00F749FA"/>
    <w:rsid w:val="00F762CF"/>
    <w:rsid w:val="00F764E3"/>
    <w:rsid w:val="00F77E5D"/>
    <w:rsid w:val="00F801BA"/>
    <w:rsid w:val="00F83FE6"/>
    <w:rsid w:val="00F8426F"/>
    <w:rsid w:val="00F85708"/>
    <w:rsid w:val="00F85835"/>
    <w:rsid w:val="00F8658C"/>
    <w:rsid w:val="00F90CCC"/>
    <w:rsid w:val="00F915C4"/>
    <w:rsid w:val="00F9339E"/>
    <w:rsid w:val="00F93C96"/>
    <w:rsid w:val="00F93FDB"/>
    <w:rsid w:val="00F943B7"/>
    <w:rsid w:val="00F94C6B"/>
    <w:rsid w:val="00F96445"/>
    <w:rsid w:val="00F97F2B"/>
    <w:rsid w:val="00FA1318"/>
    <w:rsid w:val="00FA4B7C"/>
    <w:rsid w:val="00FA57F7"/>
    <w:rsid w:val="00FA5F93"/>
    <w:rsid w:val="00FA7CA4"/>
    <w:rsid w:val="00FB24D5"/>
    <w:rsid w:val="00FB755A"/>
    <w:rsid w:val="00FC3A83"/>
    <w:rsid w:val="00FC54A1"/>
    <w:rsid w:val="00FC5528"/>
    <w:rsid w:val="00FC5896"/>
    <w:rsid w:val="00FC67E8"/>
    <w:rsid w:val="00FD334B"/>
    <w:rsid w:val="00FD4E65"/>
    <w:rsid w:val="00FE034E"/>
    <w:rsid w:val="00FE0E72"/>
    <w:rsid w:val="00FE1840"/>
    <w:rsid w:val="00FE2D5C"/>
    <w:rsid w:val="00FE311E"/>
    <w:rsid w:val="00FE5B0F"/>
    <w:rsid w:val="00FF0335"/>
    <w:rsid w:val="00FF46CA"/>
    <w:rsid w:val="00FF4DC4"/>
    <w:rsid w:val="00FF4E14"/>
    <w:rsid w:val="00FF524F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2B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22B03"/>
    <w:pPr>
      <w:ind w:left="720"/>
      <w:contextualSpacing/>
    </w:pPr>
  </w:style>
  <w:style w:type="paragraph" w:customStyle="1" w:styleId="a4">
    <w:name w:val="Знак"/>
    <w:basedOn w:val="a"/>
    <w:uiPriority w:val="99"/>
    <w:rsid w:val="00E22B03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a5">
    <w:name w:val="Table Grid"/>
    <w:basedOn w:val="a1"/>
    <w:uiPriority w:val="99"/>
    <w:rsid w:val="00E22B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22B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locked/>
    <w:rsid w:val="00E22B0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22B03"/>
    <w:rPr>
      <w:rFonts w:eastAsia="Times New Roman"/>
      <w:sz w:val="22"/>
      <w:szCs w:val="22"/>
    </w:rPr>
  </w:style>
  <w:style w:type="paragraph" w:customStyle="1" w:styleId="a9">
    <w:name w:val="Знак Знак Знак Знак"/>
    <w:basedOn w:val="a"/>
    <w:uiPriority w:val="99"/>
    <w:rsid w:val="003C66D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a">
    <w:name w:val="Title"/>
    <w:basedOn w:val="a"/>
    <w:link w:val="ab"/>
    <w:uiPriority w:val="99"/>
    <w:qFormat/>
    <w:rsid w:val="007F37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7F378B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47D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47D66"/>
    <w:rPr>
      <w:rFonts w:ascii="Calibri" w:hAnsi="Calibri" w:cs="Times New Roman"/>
      <w:sz w:val="16"/>
      <w:szCs w:val="16"/>
    </w:rPr>
  </w:style>
  <w:style w:type="paragraph" w:customStyle="1" w:styleId="1">
    <w:name w:val="Без интервала1"/>
    <w:rsid w:val="003F7C32"/>
    <w:rPr>
      <w:rFonts w:eastAsia="Times New Roman"/>
      <w:sz w:val="22"/>
      <w:szCs w:val="22"/>
      <w:lang w:eastAsia="en-US"/>
    </w:rPr>
  </w:style>
  <w:style w:type="paragraph" w:customStyle="1" w:styleId="2">
    <w:name w:val="Знак2"/>
    <w:basedOn w:val="a"/>
    <w:rsid w:val="003F7C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c">
    <w:name w:val="Содержимое таблицы"/>
    <w:basedOn w:val="a"/>
    <w:uiPriority w:val="99"/>
    <w:rsid w:val="003F7C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1"/>
    <w:uiPriority w:val="99"/>
    <w:rsid w:val="003F7C32"/>
    <w:rPr>
      <w:rFonts w:eastAsia="Times New Roman"/>
      <w:sz w:val="22"/>
      <w:szCs w:val="22"/>
      <w:lang w:eastAsia="en-US"/>
    </w:rPr>
  </w:style>
  <w:style w:type="character" w:styleId="ad">
    <w:name w:val="Strong"/>
    <w:uiPriority w:val="99"/>
    <w:qFormat/>
    <w:rsid w:val="003F7C32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9C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9C182E"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semiHidden/>
    <w:rsid w:val="009C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semiHidden/>
    <w:locked/>
    <w:rsid w:val="009C182E"/>
    <w:rPr>
      <w:rFonts w:ascii="Calibri" w:hAnsi="Calibri" w:cs="Times New Roman"/>
    </w:rPr>
  </w:style>
  <w:style w:type="paragraph" w:customStyle="1" w:styleId="20">
    <w:name w:val="Без интервала2"/>
    <w:rsid w:val="00327E26"/>
    <w:rPr>
      <w:sz w:val="22"/>
      <w:szCs w:val="22"/>
    </w:rPr>
  </w:style>
  <w:style w:type="paragraph" w:customStyle="1" w:styleId="ConsPlusNormal">
    <w:name w:val="ConsPlusNormal"/>
    <w:uiPriority w:val="99"/>
    <w:rsid w:val="00CD4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Без интервала3"/>
    <w:uiPriority w:val="99"/>
    <w:rsid w:val="00CD4F91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CD4F91"/>
    <w:pPr>
      <w:ind w:left="720"/>
      <w:contextualSpacing/>
    </w:pPr>
    <w:rPr>
      <w:rFonts w:eastAsia="Times New Roman"/>
    </w:rPr>
  </w:style>
  <w:style w:type="paragraph" w:customStyle="1" w:styleId="4">
    <w:name w:val="Обычный (веб)4"/>
    <w:basedOn w:val="a"/>
    <w:uiPriority w:val="99"/>
    <w:rsid w:val="00CD4F91"/>
    <w:pPr>
      <w:spacing w:before="240" w:after="240" w:line="272" w:lineRule="atLeast"/>
      <w:ind w:left="543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CD4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CD4F9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3">
    <w:name w:val="page number"/>
    <w:uiPriority w:val="99"/>
    <w:rsid w:val="00B663F0"/>
    <w:rPr>
      <w:rFonts w:cs="Times New Roman"/>
    </w:rPr>
  </w:style>
  <w:style w:type="paragraph" w:customStyle="1" w:styleId="13">
    <w:name w:val="стиль1"/>
    <w:basedOn w:val="a"/>
    <w:uiPriority w:val="99"/>
    <w:rsid w:val="008B69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customStyle="1" w:styleId="21">
    <w:name w:val="стиль21"/>
    <w:uiPriority w:val="99"/>
    <w:rsid w:val="008B69D9"/>
    <w:rPr>
      <w:rFonts w:ascii="Times New Roman" w:hAnsi="Times New Roman"/>
      <w:sz w:val="26"/>
    </w:rPr>
  </w:style>
  <w:style w:type="paragraph" w:customStyle="1" w:styleId="32">
    <w:name w:val="стиль3"/>
    <w:basedOn w:val="a"/>
    <w:rsid w:val="002C3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90B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92A6-EE87-4394-AC99-F431D0D8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38</Pages>
  <Words>9779</Words>
  <Characters>72299</Characters>
  <Application>Microsoft Office Word</Application>
  <DocSecurity>0</DocSecurity>
  <Lines>602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</dc:creator>
  <cp:keywords/>
  <dc:description/>
  <cp:lastModifiedBy>e.filatova</cp:lastModifiedBy>
  <cp:revision>367</cp:revision>
  <cp:lastPrinted>2014-12-29T10:02:00Z</cp:lastPrinted>
  <dcterms:created xsi:type="dcterms:W3CDTF">2012-01-10T12:31:00Z</dcterms:created>
  <dcterms:modified xsi:type="dcterms:W3CDTF">2014-12-30T06:09:00Z</dcterms:modified>
</cp:coreProperties>
</file>