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B2" w:rsidRDefault="00C41FB2" w:rsidP="00C41FB2">
      <w:pPr>
        <w:pStyle w:val="a4"/>
        <w:ind w:right="0"/>
        <w:jc w:val="center"/>
        <w:rPr>
          <w:sz w:val="28"/>
          <w:szCs w:val="28"/>
        </w:rPr>
      </w:pPr>
    </w:p>
    <w:p w:rsidR="00C41FB2" w:rsidRDefault="00C41FB2" w:rsidP="00C41FB2">
      <w:pPr>
        <w:pStyle w:val="a4"/>
        <w:ind w:right="0"/>
        <w:jc w:val="center"/>
        <w:rPr>
          <w:sz w:val="28"/>
          <w:szCs w:val="28"/>
        </w:rPr>
      </w:pPr>
    </w:p>
    <w:p w:rsidR="00C41FB2" w:rsidRDefault="00C41FB2" w:rsidP="00C41FB2">
      <w:pPr>
        <w:pStyle w:val="a4"/>
        <w:ind w:right="0"/>
        <w:jc w:val="center"/>
        <w:rPr>
          <w:sz w:val="28"/>
          <w:szCs w:val="28"/>
        </w:rPr>
      </w:pPr>
    </w:p>
    <w:p w:rsidR="00C41FB2" w:rsidRDefault="00C41FB2" w:rsidP="00C41FB2">
      <w:pPr>
        <w:pStyle w:val="a4"/>
        <w:ind w:right="0"/>
        <w:jc w:val="center"/>
        <w:rPr>
          <w:sz w:val="28"/>
          <w:szCs w:val="28"/>
        </w:rPr>
      </w:pPr>
    </w:p>
    <w:p w:rsidR="00C41FB2" w:rsidRDefault="00C41FB2" w:rsidP="00C41FB2">
      <w:pPr>
        <w:pStyle w:val="a4"/>
        <w:ind w:right="0"/>
        <w:jc w:val="center"/>
        <w:rPr>
          <w:sz w:val="28"/>
          <w:szCs w:val="28"/>
        </w:rPr>
      </w:pPr>
    </w:p>
    <w:p w:rsidR="00C41FB2" w:rsidRDefault="00C41FB2" w:rsidP="00C41FB2">
      <w:pPr>
        <w:pStyle w:val="a4"/>
        <w:ind w:right="0"/>
        <w:jc w:val="center"/>
        <w:rPr>
          <w:sz w:val="28"/>
          <w:szCs w:val="28"/>
        </w:rPr>
      </w:pPr>
    </w:p>
    <w:p w:rsidR="00C41FB2" w:rsidRDefault="00C41FB2" w:rsidP="00C41FB2">
      <w:pPr>
        <w:pStyle w:val="a4"/>
        <w:ind w:right="0"/>
        <w:jc w:val="center"/>
        <w:rPr>
          <w:sz w:val="28"/>
          <w:szCs w:val="28"/>
        </w:rPr>
      </w:pPr>
    </w:p>
    <w:p w:rsidR="00C41FB2" w:rsidRDefault="00C41FB2" w:rsidP="00C41FB2">
      <w:pPr>
        <w:pStyle w:val="a4"/>
        <w:ind w:right="0"/>
        <w:jc w:val="center"/>
        <w:rPr>
          <w:sz w:val="28"/>
          <w:szCs w:val="28"/>
        </w:rPr>
      </w:pPr>
    </w:p>
    <w:p w:rsidR="00C41FB2" w:rsidRDefault="00C41FB2" w:rsidP="00C41FB2">
      <w:pPr>
        <w:pStyle w:val="a4"/>
        <w:ind w:right="0"/>
        <w:jc w:val="center"/>
        <w:rPr>
          <w:sz w:val="28"/>
          <w:szCs w:val="28"/>
        </w:rPr>
      </w:pPr>
    </w:p>
    <w:p w:rsidR="00C41FB2" w:rsidRDefault="00C41FB2" w:rsidP="00C41FB2">
      <w:pPr>
        <w:pStyle w:val="a4"/>
        <w:ind w:right="0"/>
        <w:jc w:val="center"/>
        <w:rPr>
          <w:sz w:val="28"/>
          <w:szCs w:val="28"/>
        </w:rPr>
      </w:pPr>
    </w:p>
    <w:p w:rsidR="00C41FB2" w:rsidRDefault="00C41FB2" w:rsidP="00C41FB2">
      <w:pPr>
        <w:pStyle w:val="a4"/>
        <w:ind w:right="0"/>
        <w:jc w:val="center"/>
        <w:rPr>
          <w:sz w:val="28"/>
          <w:szCs w:val="28"/>
        </w:rPr>
      </w:pPr>
    </w:p>
    <w:p w:rsidR="00C41FB2" w:rsidRDefault="00C23525" w:rsidP="00C41FB2">
      <w:pPr>
        <w:pStyle w:val="a4"/>
        <w:ind w:right="0"/>
        <w:jc w:val="center"/>
        <w:rPr>
          <w:sz w:val="28"/>
          <w:szCs w:val="28"/>
        </w:rPr>
      </w:pPr>
      <w:r w:rsidRPr="00C41FB2">
        <w:rPr>
          <w:sz w:val="28"/>
          <w:szCs w:val="28"/>
        </w:rPr>
        <w:t>О вн</w:t>
      </w:r>
      <w:r w:rsidR="00BC7C40" w:rsidRPr="00C41FB2">
        <w:rPr>
          <w:sz w:val="28"/>
          <w:szCs w:val="28"/>
        </w:rPr>
        <w:t>есении изменений в Положение о п</w:t>
      </w:r>
      <w:r w:rsidR="00EE40F2" w:rsidRPr="00C41FB2">
        <w:rPr>
          <w:sz w:val="28"/>
          <w:szCs w:val="28"/>
        </w:rPr>
        <w:t xml:space="preserve">орядке создания, </w:t>
      </w:r>
    </w:p>
    <w:p w:rsidR="00C41FB2" w:rsidRDefault="00EE40F2" w:rsidP="00C41FB2">
      <w:pPr>
        <w:pStyle w:val="a4"/>
        <w:ind w:right="0"/>
        <w:jc w:val="center"/>
        <w:rPr>
          <w:sz w:val="28"/>
          <w:szCs w:val="28"/>
        </w:rPr>
      </w:pPr>
      <w:r w:rsidRPr="00C41FB2">
        <w:rPr>
          <w:sz w:val="28"/>
          <w:szCs w:val="28"/>
        </w:rPr>
        <w:t xml:space="preserve">управления, реорганизации и ликвидации муниципальных унитарных предприятий городского округа </w:t>
      </w:r>
      <w:r w:rsidR="00BC7C40" w:rsidRPr="00C41FB2">
        <w:rPr>
          <w:sz w:val="28"/>
          <w:szCs w:val="28"/>
        </w:rPr>
        <w:t>Тольятти</w:t>
      </w:r>
      <w:r w:rsidR="00C41FB2" w:rsidRPr="00C41FB2">
        <w:rPr>
          <w:sz w:val="28"/>
          <w:szCs w:val="28"/>
        </w:rPr>
        <w:t xml:space="preserve">, </w:t>
      </w:r>
      <w:proofErr w:type="gramStart"/>
      <w:r w:rsidR="00C41FB2" w:rsidRPr="00C41FB2">
        <w:rPr>
          <w:sz w:val="28"/>
          <w:szCs w:val="28"/>
        </w:rPr>
        <w:t>утверждё</w:t>
      </w:r>
      <w:r w:rsidR="00C23525" w:rsidRPr="00C41FB2">
        <w:rPr>
          <w:sz w:val="28"/>
          <w:szCs w:val="28"/>
        </w:rPr>
        <w:t>нное</w:t>
      </w:r>
      <w:proofErr w:type="gramEnd"/>
      <w:r w:rsidR="00C23525" w:rsidRPr="00C41FB2">
        <w:rPr>
          <w:sz w:val="28"/>
          <w:szCs w:val="28"/>
        </w:rPr>
        <w:t xml:space="preserve"> </w:t>
      </w:r>
    </w:p>
    <w:p w:rsidR="00C23525" w:rsidRPr="00C41FB2" w:rsidRDefault="00BC7C40" w:rsidP="00C41FB2">
      <w:pPr>
        <w:pStyle w:val="a4"/>
        <w:ind w:right="0"/>
        <w:jc w:val="center"/>
        <w:rPr>
          <w:sz w:val="28"/>
          <w:szCs w:val="28"/>
        </w:rPr>
      </w:pPr>
      <w:r w:rsidRPr="00C41FB2">
        <w:rPr>
          <w:sz w:val="28"/>
          <w:szCs w:val="28"/>
        </w:rPr>
        <w:t>решением</w:t>
      </w:r>
      <w:r w:rsidR="00C23525" w:rsidRPr="00C41FB2">
        <w:rPr>
          <w:sz w:val="28"/>
          <w:szCs w:val="28"/>
        </w:rPr>
        <w:t xml:space="preserve"> Думы </w:t>
      </w:r>
      <w:r w:rsidRPr="00C41FB2">
        <w:rPr>
          <w:sz w:val="28"/>
          <w:szCs w:val="28"/>
        </w:rPr>
        <w:t xml:space="preserve">городского округа Тольятти </w:t>
      </w:r>
      <w:r w:rsidR="00C23525" w:rsidRPr="00C41FB2">
        <w:rPr>
          <w:sz w:val="28"/>
          <w:szCs w:val="28"/>
        </w:rPr>
        <w:t xml:space="preserve">от </w:t>
      </w:r>
      <w:r w:rsidRPr="00C41FB2">
        <w:rPr>
          <w:sz w:val="28"/>
          <w:szCs w:val="28"/>
        </w:rPr>
        <w:t>1</w:t>
      </w:r>
      <w:r w:rsidR="00EE40F2" w:rsidRPr="00C41FB2">
        <w:rPr>
          <w:sz w:val="28"/>
          <w:szCs w:val="28"/>
        </w:rPr>
        <w:t>5</w:t>
      </w:r>
      <w:r w:rsidR="00C23525" w:rsidRPr="00C41FB2">
        <w:rPr>
          <w:sz w:val="28"/>
          <w:szCs w:val="28"/>
        </w:rPr>
        <w:t>.</w:t>
      </w:r>
      <w:r w:rsidR="00EE40F2" w:rsidRPr="00C41FB2">
        <w:rPr>
          <w:sz w:val="28"/>
          <w:szCs w:val="28"/>
        </w:rPr>
        <w:t>02</w:t>
      </w:r>
      <w:r w:rsidR="00C23525" w:rsidRPr="00C41FB2">
        <w:rPr>
          <w:sz w:val="28"/>
          <w:szCs w:val="28"/>
        </w:rPr>
        <w:t>.200</w:t>
      </w:r>
      <w:r w:rsidRPr="00C41FB2">
        <w:rPr>
          <w:sz w:val="28"/>
          <w:szCs w:val="28"/>
        </w:rPr>
        <w:t>6</w:t>
      </w:r>
      <w:r w:rsidR="00FF1DCF" w:rsidRPr="00C41FB2">
        <w:rPr>
          <w:sz w:val="28"/>
          <w:szCs w:val="28"/>
        </w:rPr>
        <w:t xml:space="preserve"> №</w:t>
      </w:r>
      <w:r w:rsidR="00C41FB2" w:rsidRPr="00C41FB2">
        <w:rPr>
          <w:sz w:val="28"/>
          <w:szCs w:val="28"/>
        </w:rPr>
        <w:t>36</w:t>
      </w:r>
      <w:r w:rsidR="004E1F41">
        <w:rPr>
          <w:sz w:val="28"/>
          <w:szCs w:val="28"/>
        </w:rPr>
        <w:t>1</w:t>
      </w:r>
    </w:p>
    <w:p w:rsidR="00BC7C40" w:rsidRDefault="00BC7C40">
      <w:pPr>
        <w:pStyle w:val="a4"/>
        <w:ind w:right="5244"/>
      </w:pPr>
    </w:p>
    <w:p w:rsidR="00BC7C40" w:rsidRDefault="00BC7C40">
      <w:pPr>
        <w:pStyle w:val="a4"/>
        <w:ind w:right="5244"/>
        <w:rPr>
          <w:b w:val="0"/>
        </w:rPr>
      </w:pPr>
    </w:p>
    <w:p w:rsidR="00C41FB2" w:rsidRPr="00BC7C40" w:rsidRDefault="00C41FB2">
      <w:pPr>
        <w:pStyle w:val="a4"/>
        <w:ind w:right="5244"/>
        <w:rPr>
          <w:b w:val="0"/>
        </w:rPr>
      </w:pPr>
    </w:p>
    <w:p w:rsidR="00C23525" w:rsidRDefault="00C23525" w:rsidP="00C41FB2">
      <w:pPr>
        <w:pStyle w:val="a4"/>
        <w:ind w:right="-1" w:firstLine="709"/>
        <w:rPr>
          <w:b w:val="0"/>
          <w:sz w:val="28"/>
          <w:szCs w:val="28"/>
        </w:rPr>
      </w:pPr>
      <w:r w:rsidRPr="007116AA">
        <w:rPr>
          <w:b w:val="0"/>
          <w:sz w:val="28"/>
          <w:szCs w:val="28"/>
        </w:rPr>
        <w:t xml:space="preserve">Рассмотрев представленный мэрией проект изменений в Положение о </w:t>
      </w:r>
      <w:r w:rsidR="00EE40F2" w:rsidRPr="007116AA">
        <w:rPr>
          <w:b w:val="0"/>
          <w:sz w:val="28"/>
          <w:szCs w:val="28"/>
        </w:rPr>
        <w:t>порядке создания, управления, реорганизации и ликвидации муниципальных унитарных предприятий городского округа Тольятти</w:t>
      </w:r>
      <w:r w:rsidR="00BC7C40" w:rsidRPr="007116AA">
        <w:rPr>
          <w:b w:val="0"/>
          <w:sz w:val="28"/>
          <w:szCs w:val="28"/>
        </w:rPr>
        <w:t>, утвержд</w:t>
      </w:r>
      <w:r w:rsidR="00C41FB2">
        <w:rPr>
          <w:b w:val="0"/>
          <w:sz w:val="28"/>
          <w:szCs w:val="28"/>
        </w:rPr>
        <w:t>ё</w:t>
      </w:r>
      <w:r w:rsidR="00BC7C40" w:rsidRPr="007116AA">
        <w:rPr>
          <w:b w:val="0"/>
          <w:sz w:val="28"/>
          <w:szCs w:val="28"/>
        </w:rPr>
        <w:t>нное решением Думы городского округа Тольятти от 1</w:t>
      </w:r>
      <w:r w:rsidR="00EE40F2" w:rsidRPr="007116AA">
        <w:rPr>
          <w:b w:val="0"/>
          <w:sz w:val="28"/>
          <w:szCs w:val="28"/>
        </w:rPr>
        <w:t>5</w:t>
      </w:r>
      <w:r w:rsidR="00BC7C40" w:rsidRPr="007116AA">
        <w:rPr>
          <w:b w:val="0"/>
          <w:sz w:val="28"/>
          <w:szCs w:val="28"/>
        </w:rPr>
        <w:t>.</w:t>
      </w:r>
      <w:r w:rsidR="00EE40F2" w:rsidRPr="007116AA">
        <w:rPr>
          <w:b w:val="0"/>
          <w:sz w:val="28"/>
          <w:szCs w:val="28"/>
        </w:rPr>
        <w:t>02</w:t>
      </w:r>
      <w:r w:rsidR="00BC7C40" w:rsidRPr="007116AA">
        <w:rPr>
          <w:b w:val="0"/>
          <w:sz w:val="28"/>
          <w:szCs w:val="28"/>
        </w:rPr>
        <w:t>.2006 №</w:t>
      </w:r>
      <w:r w:rsidR="00EE40F2" w:rsidRPr="007116AA">
        <w:rPr>
          <w:b w:val="0"/>
          <w:sz w:val="28"/>
          <w:szCs w:val="28"/>
        </w:rPr>
        <w:t>361</w:t>
      </w:r>
      <w:r w:rsidRPr="007116AA">
        <w:rPr>
          <w:b w:val="0"/>
          <w:sz w:val="28"/>
          <w:szCs w:val="28"/>
        </w:rPr>
        <w:t xml:space="preserve">, руководствуясь Уставом городского округа Тольятти, Дума </w:t>
      </w:r>
    </w:p>
    <w:p w:rsidR="00C41FB2" w:rsidRPr="00C41FB2" w:rsidRDefault="00C41FB2" w:rsidP="00C41FB2">
      <w:pPr>
        <w:pStyle w:val="a4"/>
        <w:ind w:right="-1" w:firstLine="709"/>
        <w:rPr>
          <w:b w:val="0"/>
          <w:szCs w:val="24"/>
        </w:rPr>
      </w:pPr>
    </w:p>
    <w:p w:rsidR="00C23525" w:rsidRDefault="00C41FB2" w:rsidP="00C41FB2">
      <w:pPr>
        <w:tabs>
          <w:tab w:val="left" w:pos="4111"/>
          <w:tab w:val="left" w:pos="4395"/>
        </w:tabs>
        <w:jc w:val="center"/>
        <w:rPr>
          <w:sz w:val="28"/>
          <w:szCs w:val="28"/>
        </w:rPr>
      </w:pPr>
      <w:r w:rsidRPr="00C41FB2">
        <w:rPr>
          <w:sz w:val="28"/>
          <w:szCs w:val="28"/>
        </w:rPr>
        <w:t>РЕШИЛА</w:t>
      </w:r>
      <w:r w:rsidR="00C23525" w:rsidRPr="00C41FB2">
        <w:rPr>
          <w:sz w:val="28"/>
          <w:szCs w:val="28"/>
        </w:rPr>
        <w:t>:</w:t>
      </w:r>
    </w:p>
    <w:p w:rsidR="00C41FB2" w:rsidRPr="00C41FB2" w:rsidRDefault="00C41FB2" w:rsidP="00C41FB2">
      <w:pPr>
        <w:tabs>
          <w:tab w:val="left" w:pos="4111"/>
          <w:tab w:val="left" w:pos="4395"/>
        </w:tabs>
        <w:jc w:val="center"/>
        <w:rPr>
          <w:szCs w:val="24"/>
        </w:rPr>
      </w:pPr>
    </w:p>
    <w:p w:rsidR="00E10702" w:rsidRPr="007116AA" w:rsidRDefault="00C23525" w:rsidP="00C41FB2">
      <w:pPr>
        <w:ind w:firstLine="709"/>
        <w:jc w:val="both"/>
        <w:rPr>
          <w:sz w:val="28"/>
          <w:szCs w:val="28"/>
        </w:rPr>
      </w:pPr>
      <w:r w:rsidRPr="007116AA">
        <w:rPr>
          <w:sz w:val="28"/>
          <w:szCs w:val="28"/>
        </w:rPr>
        <w:t xml:space="preserve">1. Внести в </w:t>
      </w:r>
      <w:r w:rsidR="00BC7C40" w:rsidRPr="007116AA">
        <w:rPr>
          <w:sz w:val="28"/>
          <w:szCs w:val="28"/>
        </w:rPr>
        <w:t>Положение о</w:t>
      </w:r>
      <w:r w:rsidR="00EE40F2" w:rsidRPr="007116AA">
        <w:rPr>
          <w:sz w:val="28"/>
          <w:szCs w:val="28"/>
        </w:rPr>
        <w:t xml:space="preserve"> порядке создания, управления, реорганизации и ликвидации муниципальных унитарных предприятий горо</w:t>
      </w:r>
      <w:r w:rsidR="00C41FB2">
        <w:rPr>
          <w:sz w:val="28"/>
          <w:szCs w:val="28"/>
        </w:rPr>
        <w:t>дского округа Тольятти, утверждё</w:t>
      </w:r>
      <w:r w:rsidR="00EE40F2" w:rsidRPr="007116AA">
        <w:rPr>
          <w:sz w:val="28"/>
          <w:szCs w:val="28"/>
        </w:rPr>
        <w:t>нное решением Думы городского округа Тольятти от 15.02.2006 №361</w:t>
      </w:r>
      <w:r w:rsidR="00FF1DCF" w:rsidRPr="007116AA">
        <w:rPr>
          <w:sz w:val="28"/>
          <w:szCs w:val="28"/>
        </w:rPr>
        <w:t>,</w:t>
      </w:r>
      <w:r w:rsidR="00E10702" w:rsidRPr="007116AA">
        <w:rPr>
          <w:sz w:val="28"/>
          <w:szCs w:val="28"/>
        </w:rPr>
        <w:t xml:space="preserve"> </w:t>
      </w:r>
      <w:r w:rsidR="00766C15" w:rsidRPr="007116AA">
        <w:rPr>
          <w:sz w:val="28"/>
          <w:szCs w:val="28"/>
        </w:rPr>
        <w:t xml:space="preserve">следующие </w:t>
      </w:r>
      <w:r w:rsidRPr="007116AA">
        <w:rPr>
          <w:sz w:val="28"/>
          <w:szCs w:val="28"/>
        </w:rPr>
        <w:t>изменения</w:t>
      </w:r>
      <w:r w:rsidR="00E10702" w:rsidRPr="007116AA">
        <w:rPr>
          <w:sz w:val="28"/>
          <w:szCs w:val="28"/>
        </w:rPr>
        <w:t>:</w:t>
      </w:r>
    </w:p>
    <w:p w:rsidR="00E84BBA" w:rsidRPr="00C74098" w:rsidRDefault="00766C15" w:rsidP="00C41FB2">
      <w:pPr>
        <w:autoSpaceDE w:val="0"/>
        <w:autoSpaceDN w:val="0"/>
        <w:adjustRightInd w:val="0"/>
        <w:ind w:firstLine="709"/>
        <w:jc w:val="both"/>
        <w:rPr>
          <w:sz w:val="28"/>
          <w:szCs w:val="28"/>
        </w:rPr>
      </w:pPr>
      <w:r w:rsidRPr="00C74098">
        <w:rPr>
          <w:sz w:val="28"/>
          <w:szCs w:val="28"/>
        </w:rPr>
        <w:t xml:space="preserve">1.1. </w:t>
      </w:r>
      <w:r w:rsidR="001D3739" w:rsidRPr="00C74098">
        <w:rPr>
          <w:sz w:val="28"/>
          <w:szCs w:val="28"/>
        </w:rPr>
        <w:t>П</w:t>
      </w:r>
      <w:r w:rsidR="00BC7C40" w:rsidRPr="00C74098">
        <w:rPr>
          <w:sz w:val="28"/>
          <w:szCs w:val="28"/>
        </w:rPr>
        <w:t>ункт</w:t>
      </w:r>
      <w:r w:rsidR="00D463E4" w:rsidRPr="00C74098">
        <w:rPr>
          <w:sz w:val="28"/>
          <w:szCs w:val="28"/>
        </w:rPr>
        <w:t xml:space="preserve"> </w:t>
      </w:r>
      <w:r w:rsidR="005943E5" w:rsidRPr="00C74098">
        <w:rPr>
          <w:sz w:val="28"/>
          <w:szCs w:val="28"/>
        </w:rPr>
        <w:t>3.8.5</w:t>
      </w:r>
      <w:r w:rsidR="00EA43E8" w:rsidRPr="00C74098">
        <w:rPr>
          <w:sz w:val="28"/>
          <w:szCs w:val="28"/>
        </w:rPr>
        <w:t xml:space="preserve"> статьи 3.8</w:t>
      </w:r>
      <w:r w:rsidR="00E84BBA" w:rsidRPr="00C74098">
        <w:rPr>
          <w:sz w:val="28"/>
          <w:szCs w:val="28"/>
        </w:rPr>
        <w:t xml:space="preserve"> Положения</w:t>
      </w:r>
      <w:r w:rsidR="005943E5" w:rsidRPr="00C74098">
        <w:rPr>
          <w:sz w:val="28"/>
          <w:szCs w:val="28"/>
        </w:rPr>
        <w:t xml:space="preserve"> </w:t>
      </w:r>
      <w:r w:rsidR="001D3739" w:rsidRPr="00C74098">
        <w:rPr>
          <w:sz w:val="28"/>
          <w:szCs w:val="28"/>
        </w:rPr>
        <w:t>изложить в следующей редакции:</w:t>
      </w:r>
      <w:r w:rsidR="005943E5" w:rsidRPr="00C74098">
        <w:rPr>
          <w:sz w:val="28"/>
          <w:szCs w:val="28"/>
        </w:rPr>
        <w:t xml:space="preserve"> </w:t>
      </w:r>
    </w:p>
    <w:p w:rsidR="00EE40F2" w:rsidRPr="007116AA" w:rsidRDefault="005943E5" w:rsidP="00C41FB2">
      <w:pPr>
        <w:autoSpaceDE w:val="0"/>
        <w:autoSpaceDN w:val="0"/>
        <w:adjustRightInd w:val="0"/>
        <w:ind w:firstLine="709"/>
        <w:jc w:val="both"/>
        <w:rPr>
          <w:sz w:val="28"/>
          <w:szCs w:val="28"/>
        </w:rPr>
      </w:pPr>
      <w:r w:rsidRPr="00C74098">
        <w:rPr>
          <w:sz w:val="28"/>
          <w:szCs w:val="28"/>
        </w:rPr>
        <w:t>«</w:t>
      </w:r>
      <w:r w:rsidR="00E84BBA" w:rsidRPr="00C74098">
        <w:rPr>
          <w:sz w:val="28"/>
          <w:szCs w:val="28"/>
        </w:rPr>
        <w:t xml:space="preserve">3.8.5. </w:t>
      </w:r>
      <w:proofErr w:type="gramStart"/>
      <w:r w:rsidR="00EE40F2" w:rsidRPr="00C74098">
        <w:rPr>
          <w:sz w:val="28"/>
          <w:szCs w:val="28"/>
        </w:rPr>
        <w:t>Заключение</w:t>
      </w:r>
      <w:r w:rsidR="00EE40F2" w:rsidRPr="007116AA">
        <w:rPr>
          <w:sz w:val="28"/>
          <w:szCs w:val="28"/>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7116AA">
        <w:rPr>
          <w:sz w:val="28"/>
          <w:szCs w:val="28"/>
        </w:rPr>
        <w:t>м</w:t>
      </w:r>
      <w:r w:rsidR="00EE40F2" w:rsidRPr="007116AA">
        <w:rPr>
          <w:sz w:val="28"/>
          <w:szCs w:val="28"/>
        </w:rPr>
        <w:t xml:space="preserve">униципального </w:t>
      </w:r>
      <w:r w:rsidR="00C64B07" w:rsidRPr="00EA43E8">
        <w:rPr>
          <w:sz w:val="28"/>
          <w:szCs w:val="28"/>
        </w:rPr>
        <w:t xml:space="preserve">недвижимого </w:t>
      </w:r>
      <w:r w:rsidR="00EE40F2" w:rsidRPr="00EA43E8">
        <w:rPr>
          <w:sz w:val="28"/>
          <w:szCs w:val="28"/>
        </w:rPr>
        <w:t xml:space="preserve">имущества, которое </w:t>
      </w:r>
      <w:r w:rsidR="00C64B07" w:rsidRPr="00EA43E8">
        <w:rPr>
          <w:sz w:val="28"/>
          <w:szCs w:val="28"/>
        </w:rPr>
        <w:t>принадлежит</w:t>
      </w:r>
      <w:r w:rsidR="00EE40F2" w:rsidRPr="00EA43E8">
        <w:rPr>
          <w:sz w:val="28"/>
          <w:szCs w:val="28"/>
        </w:rPr>
        <w:t xml:space="preserve"> на праве хозяйственного ведения </w:t>
      </w:r>
      <w:r w:rsidRPr="00EA43E8">
        <w:rPr>
          <w:sz w:val="28"/>
          <w:szCs w:val="28"/>
        </w:rPr>
        <w:t>м</w:t>
      </w:r>
      <w:r w:rsidR="00EE40F2" w:rsidRPr="00EA43E8">
        <w:rPr>
          <w:sz w:val="28"/>
          <w:szCs w:val="28"/>
        </w:rPr>
        <w:t>униципальным</w:t>
      </w:r>
      <w:r w:rsidR="00EE40F2" w:rsidRPr="009A71E6">
        <w:rPr>
          <w:color w:val="FF0000"/>
          <w:sz w:val="28"/>
          <w:szCs w:val="28"/>
        </w:rPr>
        <w:t xml:space="preserve"> </w:t>
      </w:r>
      <w:r w:rsidR="00EE40F2" w:rsidRPr="00EA43E8">
        <w:rPr>
          <w:sz w:val="28"/>
          <w:szCs w:val="28"/>
        </w:rPr>
        <w:t>предприятиям</w:t>
      </w:r>
      <w:r w:rsidR="00273762" w:rsidRPr="007116AA">
        <w:rPr>
          <w:sz w:val="28"/>
          <w:szCs w:val="28"/>
        </w:rPr>
        <w:t>,</w:t>
      </w:r>
      <w:r w:rsidR="00EE40F2" w:rsidRPr="007116AA">
        <w:rPr>
          <w:sz w:val="28"/>
          <w:szCs w:val="28"/>
        </w:rPr>
        <w:t xml:space="preserve">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w:t>
      </w:r>
      <w:r w:rsidR="00A95843">
        <w:rPr>
          <w:sz w:val="28"/>
          <w:szCs w:val="28"/>
        </w:rPr>
        <w:t>, за исключением случаев, установленных</w:t>
      </w:r>
      <w:proofErr w:type="gramEnd"/>
      <w:r w:rsidR="00A95843">
        <w:rPr>
          <w:sz w:val="28"/>
          <w:szCs w:val="28"/>
        </w:rPr>
        <w:t xml:space="preserve">  действующим законодательством.</w:t>
      </w:r>
    </w:p>
    <w:p w:rsidR="001D3739" w:rsidRDefault="00E21CAF" w:rsidP="00C41FB2">
      <w:pPr>
        <w:autoSpaceDE w:val="0"/>
        <w:autoSpaceDN w:val="0"/>
        <w:adjustRightInd w:val="0"/>
        <w:ind w:firstLine="709"/>
        <w:jc w:val="both"/>
        <w:outlineLvl w:val="1"/>
        <w:rPr>
          <w:sz w:val="28"/>
          <w:szCs w:val="28"/>
        </w:rPr>
      </w:pPr>
      <w:hyperlink r:id="rId8" w:history="1">
        <w:r w:rsidR="001D3739" w:rsidRPr="00B06048">
          <w:rPr>
            <w:sz w:val="28"/>
            <w:szCs w:val="28"/>
          </w:rPr>
          <w:t>Порядок</w:t>
        </w:r>
      </w:hyperlink>
      <w:r w:rsidR="001D3739">
        <w:rPr>
          <w:sz w:val="28"/>
          <w:szCs w:val="28"/>
        </w:rPr>
        <w:t xml:space="preserve"> проведения конкурсов или аукционов на право заключения договоров, указанных в </w:t>
      </w:r>
      <w:r w:rsidR="001D3739" w:rsidRPr="007116AA">
        <w:rPr>
          <w:sz w:val="28"/>
          <w:szCs w:val="28"/>
        </w:rPr>
        <w:t>абзаце 1 настоящего пункта</w:t>
      </w:r>
      <w:r w:rsidR="001D3739">
        <w:rPr>
          <w:sz w:val="28"/>
          <w:szCs w:val="28"/>
        </w:rPr>
        <w:t xml:space="preserve">, и </w:t>
      </w:r>
      <w:hyperlink r:id="rId9" w:history="1">
        <w:r w:rsidR="001D3739" w:rsidRPr="00B06048">
          <w:rPr>
            <w:sz w:val="28"/>
            <w:szCs w:val="28"/>
          </w:rPr>
          <w:t>перечень</w:t>
        </w:r>
      </w:hyperlink>
      <w:r w:rsidR="001D3739" w:rsidRPr="00B06048">
        <w:rPr>
          <w:sz w:val="28"/>
          <w:szCs w:val="28"/>
        </w:rPr>
        <w:t xml:space="preserve"> </w:t>
      </w:r>
      <w:r w:rsidR="001D3739">
        <w:rPr>
          <w:sz w:val="28"/>
          <w:szCs w:val="28"/>
        </w:rPr>
        <w:t xml:space="preserve">видов имущества, в отношении которого заключение указанных договоров может </w:t>
      </w:r>
      <w:r w:rsidR="004D147A">
        <w:rPr>
          <w:sz w:val="28"/>
          <w:szCs w:val="28"/>
        </w:rPr>
        <w:lastRenderedPageBreak/>
        <w:t>осуществляться путё</w:t>
      </w:r>
      <w:r w:rsidR="001D3739">
        <w:rPr>
          <w:sz w:val="28"/>
          <w:szCs w:val="28"/>
        </w:rPr>
        <w:t>м проведения торгов в форме конкурса, устанавливаются федеральным антимонопольным органом.</w:t>
      </w:r>
    </w:p>
    <w:p w:rsidR="00B06048" w:rsidRDefault="00B06048" w:rsidP="00C41FB2">
      <w:pPr>
        <w:autoSpaceDE w:val="0"/>
        <w:autoSpaceDN w:val="0"/>
        <w:adjustRightInd w:val="0"/>
        <w:ind w:firstLine="709"/>
        <w:jc w:val="both"/>
        <w:outlineLvl w:val="1"/>
        <w:rPr>
          <w:sz w:val="28"/>
          <w:szCs w:val="28"/>
        </w:rPr>
      </w:pPr>
      <w:proofErr w:type="gramStart"/>
      <w:r>
        <w:rPr>
          <w:sz w:val="28"/>
          <w:szCs w:val="28"/>
        </w:rPr>
        <w:t xml:space="preserve">До </w:t>
      </w:r>
      <w:r w:rsidR="004D147A">
        <w:rPr>
          <w:sz w:val="28"/>
          <w:szCs w:val="28"/>
        </w:rPr>
        <w:t>0</w:t>
      </w:r>
      <w:r>
        <w:rPr>
          <w:sz w:val="28"/>
          <w:szCs w:val="28"/>
        </w:rPr>
        <w:t xml:space="preserve">1 июля 2015 года разрешается заключение на новый срок без проведения конкурсов или аукционов договоров аренды, указанных в части </w:t>
      </w:r>
      <w:hyperlink r:id="rId10" w:history="1">
        <w:r w:rsidRPr="00B06048">
          <w:rPr>
            <w:sz w:val="28"/>
            <w:szCs w:val="28"/>
          </w:rPr>
          <w:t>3 статьи 17.1</w:t>
        </w:r>
      </w:hyperlink>
      <w:r w:rsidRPr="00B06048">
        <w:rPr>
          <w:sz w:val="28"/>
          <w:szCs w:val="28"/>
        </w:rPr>
        <w:t xml:space="preserve"> Федерального закона </w:t>
      </w:r>
      <w:r w:rsidR="00C41FB2">
        <w:rPr>
          <w:sz w:val="28"/>
          <w:szCs w:val="28"/>
        </w:rPr>
        <w:t xml:space="preserve">«О защите </w:t>
      </w:r>
      <w:r>
        <w:rPr>
          <w:sz w:val="28"/>
          <w:szCs w:val="28"/>
        </w:rPr>
        <w:t xml:space="preserve">конкуренции» </w:t>
      </w:r>
      <w:r w:rsidR="004D147A">
        <w:rPr>
          <w:sz w:val="28"/>
          <w:szCs w:val="28"/>
        </w:rPr>
        <w:t>и заключё</w:t>
      </w:r>
      <w:r w:rsidRPr="00B06048">
        <w:rPr>
          <w:sz w:val="28"/>
          <w:szCs w:val="28"/>
        </w:rPr>
        <w:t xml:space="preserve">нных до </w:t>
      </w:r>
      <w:r w:rsidR="004D147A">
        <w:rPr>
          <w:sz w:val="28"/>
          <w:szCs w:val="28"/>
        </w:rPr>
        <w:t>0</w:t>
      </w:r>
      <w:r w:rsidRPr="00B06048">
        <w:rPr>
          <w:sz w:val="28"/>
          <w:szCs w:val="28"/>
        </w:rPr>
        <w:t>1 июля 200</w:t>
      </w:r>
      <w:r>
        <w:rPr>
          <w:sz w:val="28"/>
          <w:szCs w:val="28"/>
        </w:rPr>
        <w:t xml:space="preserve">8 года с субъектами малого или среднего предпринимательства, за исключением субъектов малого и среднего предпринимательства, указанных в </w:t>
      </w:r>
      <w:hyperlink r:id="rId11" w:history="1">
        <w:r w:rsidRPr="00B06048">
          <w:rPr>
            <w:sz w:val="28"/>
            <w:szCs w:val="28"/>
          </w:rPr>
          <w:t>части 3 статьи 14</w:t>
        </w:r>
      </w:hyperlink>
      <w:r>
        <w:rPr>
          <w:sz w:val="28"/>
          <w:szCs w:val="28"/>
        </w:rPr>
        <w:t xml:space="preserve"> Федерального закона</w:t>
      </w:r>
      <w:r w:rsidR="00C41FB2">
        <w:rPr>
          <w:sz w:val="28"/>
          <w:szCs w:val="28"/>
        </w:rPr>
        <w:t xml:space="preserve"> от 24 июля 2007</w:t>
      </w:r>
      <w:proofErr w:type="gramEnd"/>
      <w:r w:rsidR="00C41FB2">
        <w:rPr>
          <w:sz w:val="28"/>
          <w:szCs w:val="28"/>
        </w:rPr>
        <w:t xml:space="preserve"> года №</w:t>
      </w:r>
      <w:r w:rsidR="00EA43E8">
        <w:rPr>
          <w:sz w:val="28"/>
          <w:szCs w:val="28"/>
        </w:rPr>
        <w:t>209-ФЗ «</w:t>
      </w:r>
      <w:r>
        <w:rPr>
          <w:sz w:val="28"/>
          <w:szCs w:val="28"/>
        </w:rPr>
        <w:t>О развитии малого и среднего предпринима</w:t>
      </w:r>
      <w:r w:rsidR="00EA43E8">
        <w:rPr>
          <w:sz w:val="28"/>
          <w:szCs w:val="28"/>
        </w:rPr>
        <w:t>тельства в Российской Федерации»</w:t>
      </w:r>
      <w:r>
        <w:rPr>
          <w:sz w:val="28"/>
          <w:szCs w:val="28"/>
        </w:rPr>
        <w:t>, и субъектов малого и среднего предпринимательства, осуществляющих добычу и переработку полезных ис</w:t>
      </w:r>
      <w:r w:rsidR="004D147A">
        <w:rPr>
          <w:sz w:val="28"/>
          <w:szCs w:val="28"/>
        </w:rPr>
        <w:t>копаемых (кроме общераспространё</w:t>
      </w:r>
      <w:r>
        <w:rPr>
          <w:sz w:val="28"/>
          <w:szCs w:val="28"/>
        </w:rPr>
        <w:t xml:space="preserve">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При этом заключение указанных договоров аренды возможно на срок не более </w:t>
      </w:r>
      <w:r w:rsidR="00EA43E8">
        <w:rPr>
          <w:sz w:val="28"/>
          <w:szCs w:val="28"/>
        </w:rPr>
        <w:t xml:space="preserve">чем до </w:t>
      </w:r>
      <w:r w:rsidR="004D147A">
        <w:rPr>
          <w:sz w:val="28"/>
          <w:szCs w:val="28"/>
        </w:rPr>
        <w:t>0</w:t>
      </w:r>
      <w:r w:rsidR="00EA43E8">
        <w:rPr>
          <w:sz w:val="28"/>
          <w:szCs w:val="28"/>
        </w:rPr>
        <w:t>1 июля 2015 года</w:t>
      </w:r>
      <w:proofErr w:type="gramStart"/>
      <w:r>
        <w:rPr>
          <w:sz w:val="28"/>
          <w:szCs w:val="28"/>
        </w:rPr>
        <w:t>.</w:t>
      </w:r>
      <w:r w:rsidR="00C80792">
        <w:rPr>
          <w:sz w:val="28"/>
          <w:szCs w:val="28"/>
        </w:rPr>
        <w:t>».</w:t>
      </w:r>
      <w:proofErr w:type="gramEnd"/>
    </w:p>
    <w:p w:rsidR="00EA43E8" w:rsidRDefault="00D463E4" w:rsidP="00C41FB2">
      <w:pPr>
        <w:autoSpaceDE w:val="0"/>
        <w:autoSpaceDN w:val="0"/>
        <w:adjustRightInd w:val="0"/>
        <w:ind w:firstLine="709"/>
        <w:jc w:val="both"/>
        <w:rPr>
          <w:sz w:val="28"/>
          <w:szCs w:val="28"/>
        </w:rPr>
      </w:pPr>
      <w:r w:rsidRPr="007116AA">
        <w:rPr>
          <w:sz w:val="28"/>
          <w:szCs w:val="28"/>
        </w:rPr>
        <w:t xml:space="preserve">1.2. </w:t>
      </w:r>
      <w:r w:rsidR="00B06048">
        <w:rPr>
          <w:sz w:val="28"/>
          <w:szCs w:val="28"/>
        </w:rPr>
        <w:t>П</w:t>
      </w:r>
      <w:r w:rsidR="003418B2" w:rsidRPr="007116AA">
        <w:rPr>
          <w:sz w:val="28"/>
          <w:szCs w:val="28"/>
        </w:rPr>
        <w:t>ункт 3.9.3</w:t>
      </w:r>
      <w:r w:rsidR="004D147A">
        <w:rPr>
          <w:sz w:val="28"/>
          <w:szCs w:val="28"/>
        </w:rPr>
        <w:t xml:space="preserve"> статьи 3.9</w:t>
      </w:r>
      <w:r w:rsidR="00EA43E8" w:rsidRPr="00C74098">
        <w:rPr>
          <w:sz w:val="28"/>
          <w:szCs w:val="28"/>
        </w:rPr>
        <w:t xml:space="preserve"> Положения</w:t>
      </w:r>
      <w:r w:rsidR="003418B2" w:rsidRPr="007116AA">
        <w:rPr>
          <w:sz w:val="28"/>
          <w:szCs w:val="28"/>
        </w:rPr>
        <w:t xml:space="preserve"> </w:t>
      </w:r>
      <w:r w:rsidR="00B06048">
        <w:rPr>
          <w:sz w:val="28"/>
          <w:szCs w:val="28"/>
        </w:rPr>
        <w:t>изложить в следующей редакции</w:t>
      </w:r>
      <w:r w:rsidR="00273762" w:rsidRPr="007116AA">
        <w:rPr>
          <w:sz w:val="28"/>
          <w:szCs w:val="28"/>
        </w:rPr>
        <w:t>:</w:t>
      </w:r>
      <w:r w:rsidR="003418B2" w:rsidRPr="007116AA">
        <w:rPr>
          <w:sz w:val="28"/>
          <w:szCs w:val="28"/>
        </w:rPr>
        <w:t xml:space="preserve"> </w:t>
      </w:r>
    </w:p>
    <w:p w:rsidR="003418B2" w:rsidRDefault="003418B2" w:rsidP="00C41FB2">
      <w:pPr>
        <w:autoSpaceDE w:val="0"/>
        <w:autoSpaceDN w:val="0"/>
        <w:adjustRightInd w:val="0"/>
        <w:ind w:firstLine="709"/>
        <w:jc w:val="both"/>
        <w:rPr>
          <w:sz w:val="28"/>
          <w:szCs w:val="28"/>
        </w:rPr>
      </w:pPr>
      <w:r w:rsidRPr="007116AA">
        <w:rPr>
          <w:sz w:val="28"/>
          <w:szCs w:val="28"/>
        </w:rPr>
        <w:t>«</w:t>
      </w:r>
      <w:r w:rsidR="00EA43E8">
        <w:rPr>
          <w:sz w:val="28"/>
          <w:szCs w:val="28"/>
        </w:rPr>
        <w:t xml:space="preserve">3.9.3. </w:t>
      </w:r>
      <w:proofErr w:type="gramStart"/>
      <w:r w:rsidRPr="007116AA">
        <w:rPr>
          <w:sz w:val="28"/>
          <w:szCs w:val="28"/>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w:t>
      </w:r>
      <w:r w:rsidR="00C64B07" w:rsidRPr="00EA43E8">
        <w:rPr>
          <w:sz w:val="28"/>
          <w:szCs w:val="28"/>
        </w:rPr>
        <w:t xml:space="preserve">недвижимого </w:t>
      </w:r>
      <w:r w:rsidRPr="00EA43E8">
        <w:rPr>
          <w:sz w:val="28"/>
          <w:szCs w:val="28"/>
        </w:rPr>
        <w:t xml:space="preserve">имущества, которое </w:t>
      </w:r>
      <w:r w:rsidR="00C64B07" w:rsidRPr="00EA43E8">
        <w:rPr>
          <w:sz w:val="28"/>
          <w:szCs w:val="28"/>
        </w:rPr>
        <w:t>принадлежит</w:t>
      </w:r>
      <w:r w:rsidRPr="00EA43E8">
        <w:rPr>
          <w:sz w:val="28"/>
          <w:szCs w:val="28"/>
        </w:rPr>
        <w:t xml:space="preserve"> на праве оперативного управления</w:t>
      </w:r>
      <w:r w:rsidRPr="009A71E6">
        <w:rPr>
          <w:color w:val="FF0000"/>
          <w:sz w:val="28"/>
          <w:szCs w:val="28"/>
        </w:rPr>
        <w:t xml:space="preserve"> </w:t>
      </w:r>
      <w:r w:rsidR="004D147A">
        <w:rPr>
          <w:sz w:val="28"/>
          <w:szCs w:val="28"/>
        </w:rPr>
        <w:t>казё</w:t>
      </w:r>
      <w:r w:rsidR="001564EA" w:rsidRPr="00EA43E8">
        <w:rPr>
          <w:sz w:val="28"/>
          <w:szCs w:val="28"/>
        </w:rPr>
        <w:t xml:space="preserve">нным </w:t>
      </w:r>
      <w:r w:rsidR="00C64B07" w:rsidRPr="00EA43E8">
        <w:rPr>
          <w:sz w:val="28"/>
          <w:szCs w:val="28"/>
        </w:rPr>
        <w:t>предприятиям</w:t>
      </w:r>
      <w:r w:rsidR="00273762" w:rsidRPr="00EA43E8">
        <w:rPr>
          <w:sz w:val="28"/>
          <w:szCs w:val="28"/>
        </w:rPr>
        <w:t>,</w:t>
      </w:r>
      <w:r w:rsidRPr="007116AA">
        <w:rPr>
          <w:sz w:val="28"/>
          <w:szCs w:val="28"/>
        </w:rPr>
        <w:t xml:space="preserve">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w:t>
      </w:r>
      <w:r w:rsidR="00A95843">
        <w:rPr>
          <w:sz w:val="28"/>
          <w:szCs w:val="28"/>
        </w:rPr>
        <w:t>,</w:t>
      </w:r>
      <w:r w:rsidR="00A95843" w:rsidRPr="00A95843">
        <w:rPr>
          <w:sz w:val="28"/>
          <w:szCs w:val="28"/>
        </w:rPr>
        <w:t xml:space="preserve"> </w:t>
      </w:r>
      <w:r w:rsidR="00A95843">
        <w:rPr>
          <w:sz w:val="28"/>
          <w:szCs w:val="28"/>
        </w:rPr>
        <w:t>за иск</w:t>
      </w:r>
      <w:r w:rsidR="004D147A">
        <w:rPr>
          <w:sz w:val="28"/>
          <w:szCs w:val="28"/>
        </w:rPr>
        <w:t>лючением случаев, установленных</w:t>
      </w:r>
      <w:proofErr w:type="gramEnd"/>
      <w:r w:rsidR="00A95843">
        <w:rPr>
          <w:sz w:val="28"/>
          <w:szCs w:val="28"/>
        </w:rPr>
        <w:t xml:space="preserve"> действующим законодательством.</w:t>
      </w:r>
    </w:p>
    <w:p w:rsidR="00B06048" w:rsidRDefault="00E21CAF" w:rsidP="00C41FB2">
      <w:pPr>
        <w:autoSpaceDE w:val="0"/>
        <w:autoSpaceDN w:val="0"/>
        <w:adjustRightInd w:val="0"/>
        <w:ind w:firstLine="709"/>
        <w:jc w:val="both"/>
        <w:outlineLvl w:val="1"/>
        <w:rPr>
          <w:sz w:val="28"/>
          <w:szCs w:val="28"/>
        </w:rPr>
      </w:pPr>
      <w:hyperlink r:id="rId12" w:history="1">
        <w:r w:rsidR="00B06048" w:rsidRPr="00B06048">
          <w:rPr>
            <w:sz w:val="28"/>
            <w:szCs w:val="28"/>
          </w:rPr>
          <w:t>Порядок</w:t>
        </w:r>
      </w:hyperlink>
      <w:r w:rsidR="00B06048">
        <w:rPr>
          <w:sz w:val="28"/>
          <w:szCs w:val="28"/>
        </w:rPr>
        <w:t xml:space="preserve"> проведения конкурсов или аукционов на право заключения договоров, указанных в </w:t>
      </w:r>
      <w:r w:rsidR="00B06048" w:rsidRPr="007116AA">
        <w:rPr>
          <w:sz w:val="28"/>
          <w:szCs w:val="28"/>
        </w:rPr>
        <w:t>абзаце 1 настоящего пункта</w:t>
      </w:r>
      <w:r w:rsidR="00B06048">
        <w:rPr>
          <w:sz w:val="28"/>
          <w:szCs w:val="28"/>
        </w:rPr>
        <w:t xml:space="preserve">, и </w:t>
      </w:r>
      <w:hyperlink r:id="rId13" w:history="1">
        <w:r w:rsidR="00B06048" w:rsidRPr="00B06048">
          <w:rPr>
            <w:sz w:val="28"/>
            <w:szCs w:val="28"/>
          </w:rPr>
          <w:t>перечень</w:t>
        </w:r>
      </w:hyperlink>
      <w:r w:rsidR="00B06048" w:rsidRPr="00B06048">
        <w:rPr>
          <w:sz w:val="28"/>
          <w:szCs w:val="28"/>
        </w:rPr>
        <w:t xml:space="preserve"> </w:t>
      </w:r>
      <w:r w:rsidR="00B06048">
        <w:rPr>
          <w:sz w:val="28"/>
          <w:szCs w:val="28"/>
        </w:rPr>
        <w:t>видов имущества, в отношении которого заключение указанных дог</w:t>
      </w:r>
      <w:r w:rsidR="004D147A">
        <w:rPr>
          <w:sz w:val="28"/>
          <w:szCs w:val="28"/>
        </w:rPr>
        <w:t>оворов может осуществляться путё</w:t>
      </w:r>
      <w:r w:rsidR="00B06048">
        <w:rPr>
          <w:sz w:val="28"/>
          <w:szCs w:val="28"/>
        </w:rPr>
        <w:t>м проведения торгов в форме конкурса, устанавливаются федеральным антимонопольным органом.</w:t>
      </w:r>
    </w:p>
    <w:p w:rsidR="00B06048" w:rsidRDefault="00B06048" w:rsidP="00C41FB2">
      <w:pPr>
        <w:autoSpaceDE w:val="0"/>
        <w:autoSpaceDN w:val="0"/>
        <w:adjustRightInd w:val="0"/>
        <w:ind w:firstLine="709"/>
        <w:jc w:val="both"/>
        <w:outlineLvl w:val="1"/>
        <w:rPr>
          <w:sz w:val="28"/>
          <w:szCs w:val="28"/>
        </w:rPr>
      </w:pPr>
      <w:proofErr w:type="gramStart"/>
      <w:r>
        <w:rPr>
          <w:sz w:val="28"/>
          <w:szCs w:val="28"/>
        </w:rPr>
        <w:t xml:space="preserve">До </w:t>
      </w:r>
      <w:r w:rsidR="004D147A">
        <w:rPr>
          <w:sz w:val="28"/>
          <w:szCs w:val="28"/>
        </w:rPr>
        <w:t>0</w:t>
      </w:r>
      <w:r>
        <w:rPr>
          <w:sz w:val="28"/>
          <w:szCs w:val="28"/>
        </w:rPr>
        <w:t xml:space="preserve">1 июля 2015 года разрешается заключение на новый срок без проведения конкурсов или аукционов договоров аренды, указанных в части </w:t>
      </w:r>
      <w:hyperlink r:id="rId14" w:history="1">
        <w:r w:rsidRPr="00B06048">
          <w:rPr>
            <w:sz w:val="28"/>
            <w:szCs w:val="28"/>
          </w:rPr>
          <w:t>3 статьи 17.1</w:t>
        </w:r>
      </w:hyperlink>
      <w:r w:rsidR="00C41FB2">
        <w:rPr>
          <w:sz w:val="28"/>
          <w:szCs w:val="28"/>
        </w:rPr>
        <w:t xml:space="preserve"> </w:t>
      </w:r>
      <w:r w:rsidRPr="00B06048">
        <w:rPr>
          <w:sz w:val="28"/>
          <w:szCs w:val="28"/>
        </w:rPr>
        <w:t xml:space="preserve">Федерального закона </w:t>
      </w:r>
      <w:r w:rsidR="00C41FB2">
        <w:rPr>
          <w:sz w:val="28"/>
          <w:szCs w:val="28"/>
        </w:rPr>
        <w:t xml:space="preserve">«О защите </w:t>
      </w:r>
      <w:r>
        <w:rPr>
          <w:sz w:val="28"/>
          <w:szCs w:val="28"/>
        </w:rPr>
        <w:t xml:space="preserve">конкуренции» </w:t>
      </w:r>
      <w:r w:rsidR="004E1F41">
        <w:rPr>
          <w:sz w:val="28"/>
          <w:szCs w:val="28"/>
        </w:rPr>
        <w:t>и заключё</w:t>
      </w:r>
      <w:r w:rsidRPr="00B06048">
        <w:rPr>
          <w:sz w:val="28"/>
          <w:szCs w:val="28"/>
        </w:rPr>
        <w:t xml:space="preserve">нных до </w:t>
      </w:r>
      <w:r w:rsidR="004D147A">
        <w:rPr>
          <w:sz w:val="28"/>
          <w:szCs w:val="28"/>
        </w:rPr>
        <w:t>0</w:t>
      </w:r>
      <w:r w:rsidRPr="00B06048">
        <w:rPr>
          <w:sz w:val="28"/>
          <w:szCs w:val="28"/>
        </w:rPr>
        <w:t>1 июля 200</w:t>
      </w:r>
      <w:r>
        <w:rPr>
          <w:sz w:val="28"/>
          <w:szCs w:val="28"/>
        </w:rPr>
        <w:t xml:space="preserve">8 года с субъектами малого или среднего предпринимательства, за исключением субъектов малого и среднего предпринимательства, указанных в </w:t>
      </w:r>
      <w:hyperlink r:id="rId15" w:history="1">
        <w:r w:rsidRPr="00B06048">
          <w:rPr>
            <w:sz w:val="28"/>
            <w:szCs w:val="28"/>
          </w:rPr>
          <w:t>части 3 статьи 14</w:t>
        </w:r>
      </w:hyperlink>
      <w:r>
        <w:rPr>
          <w:sz w:val="28"/>
          <w:szCs w:val="28"/>
        </w:rPr>
        <w:t xml:space="preserve"> Федерального закона</w:t>
      </w:r>
      <w:r w:rsidR="00C41FB2">
        <w:rPr>
          <w:sz w:val="28"/>
          <w:szCs w:val="28"/>
        </w:rPr>
        <w:t xml:space="preserve"> от 24 июля 2007</w:t>
      </w:r>
      <w:proofErr w:type="gramEnd"/>
      <w:r w:rsidR="00C41FB2">
        <w:rPr>
          <w:sz w:val="28"/>
          <w:szCs w:val="28"/>
        </w:rPr>
        <w:t xml:space="preserve"> года №</w:t>
      </w:r>
      <w:r w:rsidR="00EA43E8">
        <w:rPr>
          <w:sz w:val="28"/>
          <w:szCs w:val="28"/>
        </w:rPr>
        <w:t>209-ФЗ «</w:t>
      </w:r>
      <w:r>
        <w:rPr>
          <w:sz w:val="28"/>
          <w:szCs w:val="28"/>
        </w:rPr>
        <w:t>О развитии малого и среднего предпринима</w:t>
      </w:r>
      <w:r w:rsidR="00EA43E8">
        <w:rPr>
          <w:sz w:val="28"/>
          <w:szCs w:val="28"/>
        </w:rPr>
        <w:t>тельства в Российской Федерации»</w:t>
      </w:r>
      <w:r>
        <w:rPr>
          <w:sz w:val="28"/>
          <w:szCs w:val="28"/>
        </w:rPr>
        <w:t>, и субъектов малого и среднего предпринимательства, осуществляющих добычу и переработку полезных ис</w:t>
      </w:r>
      <w:r w:rsidR="004D147A">
        <w:rPr>
          <w:sz w:val="28"/>
          <w:szCs w:val="28"/>
        </w:rPr>
        <w:t>копаемых (кроме общераспространё</w:t>
      </w:r>
      <w:r>
        <w:rPr>
          <w:sz w:val="28"/>
          <w:szCs w:val="28"/>
        </w:rPr>
        <w:t xml:space="preserve">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w:t>
      </w:r>
      <w:r>
        <w:rPr>
          <w:sz w:val="28"/>
          <w:szCs w:val="28"/>
        </w:rPr>
        <w:lastRenderedPageBreak/>
        <w:t>При этом заключение указанных договоров аренды возможно на срок н</w:t>
      </w:r>
      <w:r w:rsidR="00EA43E8">
        <w:rPr>
          <w:sz w:val="28"/>
          <w:szCs w:val="28"/>
        </w:rPr>
        <w:t xml:space="preserve">е более чем до </w:t>
      </w:r>
      <w:r w:rsidR="004D147A">
        <w:rPr>
          <w:sz w:val="28"/>
          <w:szCs w:val="28"/>
        </w:rPr>
        <w:t>0</w:t>
      </w:r>
      <w:r w:rsidR="00EA43E8">
        <w:rPr>
          <w:sz w:val="28"/>
          <w:szCs w:val="28"/>
        </w:rPr>
        <w:t>1 июля 2015 года</w:t>
      </w:r>
      <w:proofErr w:type="gramStart"/>
      <w:r>
        <w:rPr>
          <w:sz w:val="28"/>
          <w:szCs w:val="28"/>
        </w:rPr>
        <w:t>.</w:t>
      </w:r>
      <w:r w:rsidR="004D147A">
        <w:rPr>
          <w:sz w:val="28"/>
          <w:szCs w:val="28"/>
        </w:rPr>
        <w:t>».</w:t>
      </w:r>
      <w:proofErr w:type="gramEnd"/>
    </w:p>
    <w:p w:rsidR="00B06048" w:rsidRDefault="00FD1364" w:rsidP="00C41FB2">
      <w:pPr>
        <w:autoSpaceDE w:val="0"/>
        <w:autoSpaceDN w:val="0"/>
        <w:adjustRightInd w:val="0"/>
        <w:ind w:firstLine="709"/>
        <w:jc w:val="both"/>
        <w:rPr>
          <w:sz w:val="28"/>
          <w:szCs w:val="28"/>
        </w:rPr>
      </w:pPr>
      <w:r>
        <w:rPr>
          <w:sz w:val="28"/>
          <w:szCs w:val="28"/>
        </w:rPr>
        <w:t xml:space="preserve">1.3. </w:t>
      </w:r>
      <w:r w:rsidR="00B06048" w:rsidRPr="007116AA">
        <w:rPr>
          <w:sz w:val="28"/>
          <w:szCs w:val="28"/>
        </w:rPr>
        <w:t xml:space="preserve">Дополнить </w:t>
      </w:r>
      <w:r w:rsidR="00C41FB2">
        <w:rPr>
          <w:sz w:val="28"/>
          <w:szCs w:val="28"/>
        </w:rPr>
        <w:t>статью 3.8</w:t>
      </w:r>
      <w:r w:rsidR="009C7F25">
        <w:rPr>
          <w:sz w:val="28"/>
          <w:szCs w:val="28"/>
        </w:rPr>
        <w:t xml:space="preserve"> </w:t>
      </w:r>
      <w:r w:rsidR="004602A1" w:rsidRPr="00C74098">
        <w:rPr>
          <w:sz w:val="28"/>
          <w:szCs w:val="28"/>
        </w:rPr>
        <w:t xml:space="preserve">Положения </w:t>
      </w:r>
      <w:r w:rsidR="00C41FB2">
        <w:rPr>
          <w:sz w:val="28"/>
          <w:szCs w:val="28"/>
        </w:rPr>
        <w:t>пунктом 3.8.6</w:t>
      </w:r>
      <w:r w:rsidR="009C7F25">
        <w:rPr>
          <w:sz w:val="28"/>
          <w:szCs w:val="28"/>
        </w:rPr>
        <w:t xml:space="preserve"> в </w:t>
      </w:r>
      <w:r>
        <w:rPr>
          <w:sz w:val="28"/>
          <w:szCs w:val="28"/>
        </w:rPr>
        <w:t>следующей редакции:</w:t>
      </w:r>
    </w:p>
    <w:p w:rsidR="00C82B5F" w:rsidRPr="00C74098" w:rsidRDefault="00C82B5F" w:rsidP="00C41FB2">
      <w:pPr>
        <w:pStyle w:val="30"/>
        <w:spacing w:after="0" w:line="240" w:lineRule="auto"/>
        <w:ind w:left="0" w:firstLine="709"/>
        <w:jc w:val="both"/>
        <w:rPr>
          <w:rFonts w:ascii="Times New Roman" w:hAnsi="Times New Roman"/>
          <w:sz w:val="28"/>
          <w:szCs w:val="28"/>
        </w:rPr>
      </w:pPr>
      <w:r w:rsidRPr="00C74098">
        <w:rPr>
          <w:rFonts w:ascii="Times New Roman" w:hAnsi="Times New Roman"/>
          <w:sz w:val="28"/>
          <w:szCs w:val="28"/>
        </w:rPr>
        <w:t xml:space="preserve">«3.8.6. Порядок дачи согласия на совершение сделок по распоряжению имуществом, принадлежащим муниципальным предприятиям, утверждается постановлением мэрии городского округа, за исключением порядка </w:t>
      </w:r>
      <w:r w:rsidR="00A33EF7" w:rsidRPr="00C74098">
        <w:rPr>
          <w:rFonts w:ascii="Times New Roman" w:hAnsi="Times New Roman"/>
          <w:sz w:val="28"/>
          <w:szCs w:val="28"/>
        </w:rPr>
        <w:t xml:space="preserve">дачи </w:t>
      </w:r>
      <w:r w:rsidRPr="00C74098">
        <w:rPr>
          <w:rFonts w:ascii="Times New Roman" w:hAnsi="Times New Roman"/>
          <w:sz w:val="28"/>
          <w:szCs w:val="28"/>
        </w:rPr>
        <w:t xml:space="preserve">согласия на осуществление залога </w:t>
      </w:r>
      <w:r w:rsidR="00A33EF7" w:rsidRPr="00C74098">
        <w:rPr>
          <w:rFonts w:ascii="Times New Roman" w:hAnsi="Times New Roman"/>
          <w:sz w:val="28"/>
          <w:szCs w:val="28"/>
        </w:rPr>
        <w:t xml:space="preserve">муниципального </w:t>
      </w:r>
      <w:r w:rsidRPr="00C74098">
        <w:rPr>
          <w:rFonts w:ascii="Times New Roman" w:hAnsi="Times New Roman"/>
          <w:sz w:val="28"/>
          <w:szCs w:val="28"/>
        </w:rPr>
        <w:t xml:space="preserve">недвижимого имущества, </w:t>
      </w:r>
      <w:r w:rsidR="00A33EF7" w:rsidRPr="00C74098">
        <w:rPr>
          <w:rFonts w:ascii="Times New Roman" w:hAnsi="Times New Roman"/>
          <w:sz w:val="28"/>
          <w:szCs w:val="28"/>
        </w:rPr>
        <w:t>принадлежащего</w:t>
      </w:r>
      <w:r w:rsidRPr="00C74098">
        <w:rPr>
          <w:rFonts w:ascii="Times New Roman" w:hAnsi="Times New Roman"/>
          <w:sz w:val="28"/>
          <w:szCs w:val="28"/>
        </w:rPr>
        <w:t xml:space="preserve"> на праве хозяйственного ведения муници</w:t>
      </w:r>
      <w:r w:rsidR="00B3377D" w:rsidRPr="00C74098">
        <w:rPr>
          <w:rFonts w:ascii="Times New Roman" w:hAnsi="Times New Roman"/>
          <w:sz w:val="28"/>
          <w:szCs w:val="28"/>
        </w:rPr>
        <w:t>пальным предприятиям, определение которого осуществляет Дума городского округа Тольятти</w:t>
      </w:r>
      <w:proofErr w:type="gramStart"/>
      <w:r w:rsidR="00C80792">
        <w:rPr>
          <w:rFonts w:ascii="Times New Roman" w:hAnsi="Times New Roman"/>
          <w:sz w:val="28"/>
          <w:szCs w:val="28"/>
        </w:rPr>
        <w:t>.</w:t>
      </w:r>
      <w:r w:rsidRPr="00C74098">
        <w:rPr>
          <w:rFonts w:ascii="Times New Roman" w:hAnsi="Times New Roman"/>
          <w:sz w:val="28"/>
          <w:szCs w:val="28"/>
        </w:rPr>
        <w:t>».</w:t>
      </w:r>
      <w:proofErr w:type="gramEnd"/>
    </w:p>
    <w:p w:rsidR="005149A8" w:rsidRPr="00C74098" w:rsidRDefault="00C155C1" w:rsidP="00C41FB2">
      <w:pPr>
        <w:autoSpaceDE w:val="0"/>
        <w:autoSpaceDN w:val="0"/>
        <w:adjustRightInd w:val="0"/>
        <w:ind w:firstLine="709"/>
        <w:jc w:val="both"/>
        <w:rPr>
          <w:sz w:val="28"/>
          <w:szCs w:val="28"/>
        </w:rPr>
      </w:pPr>
      <w:r w:rsidRPr="00C74098">
        <w:rPr>
          <w:sz w:val="28"/>
          <w:szCs w:val="28"/>
        </w:rPr>
        <w:t>1.4.</w:t>
      </w:r>
      <w:r w:rsidR="00E20A2C" w:rsidRPr="00C74098">
        <w:rPr>
          <w:sz w:val="28"/>
          <w:szCs w:val="28"/>
        </w:rPr>
        <w:t xml:space="preserve"> </w:t>
      </w:r>
      <w:r w:rsidR="00C41FB2">
        <w:rPr>
          <w:sz w:val="28"/>
          <w:szCs w:val="28"/>
        </w:rPr>
        <w:t>Дополнить статью 3.9</w:t>
      </w:r>
      <w:r w:rsidR="005149A8" w:rsidRPr="00C74098">
        <w:rPr>
          <w:sz w:val="28"/>
          <w:szCs w:val="28"/>
        </w:rPr>
        <w:t xml:space="preserve"> </w:t>
      </w:r>
      <w:r w:rsidR="004602A1" w:rsidRPr="00C74098">
        <w:rPr>
          <w:sz w:val="28"/>
          <w:szCs w:val="28"/>
        </w:rPr>
        <w:t xml:space="preserve">Положения </w:t>
      </w:r>
      <w:r w:rsidR="00C41FB2">
        <w:rPr>
          <w:sz w:val="28"/>
          <w:szCs w:val="28"/>
        </w:rPr>
        <w:t xml:space="preserve">пунктом 3.9.4 в </w:t>
      </w:r>
      <w:r w:rsidR="005149A8" w:rsidRPr="00C74098">
        <w:rPr>
          <w:sz w:val="28"/>
          <w:szCs w:val="28"/>
        </w:rPr>
        <w:t>следующей редакции:</w:t>
      </w:r>
    </w:p>
    <w:p w:rsidR="00FF4CA4" w:rsidRPr="00C74098" w:rsidRDefault="00FF4CA4" w:rsidP="00C41FB2">
      <w:pPr>
        <w:pStyle w:val="30"/>
        <w:spacing w:after="0" w:line="240" w:lineRule="auto"/>
        <w:ind w:left="0" w:firstLine="709"/>
        <w:jc w:val="both"/>
        <w:rPr>
          <w:sz w:val="28"/>
          <w:szCs w:val="28"/>
        </w:rPr>
      </w:pPr>
      <w:r w:rsidRPr="00C74098">
        <w:rPr>
          <w:rFonts w:ascii="Times New Roman" w:hAnsi="Times New Roman"/>
          <w:sz w:val="28"/>
          <w:szCs w:val="28"/>
        </w:rPr>
        <w:t xml:space="preserve">«3.9.4. Порядок дачи согласия на совершение сделок по распоряжению имуществом, принадлежащим </w:t>
      </w:r>
      <w:r w:rsidR="004D147A">
        <w:rPr>
          <w:rFonts w:ascii="Times New Roman" w:hAnsi="Times New Roman"/>
          <w:sz w:val="28"/>
          <w:szCs w:val="28"/>
        </w:rPr>
        <w:t>казё</w:t>
      </w:r>
      <w:r w:rsidR="00A33EF7" w:rsidRPr="00C74098">
        <w:rPr>
          <w:rFonts w:ascii="Times New Roman" w:hAnsi="Times New Roman"/>
          <w:sz w:val="28"/>
          <w:szCs w:val="28"/>
        </w:rPr>
        <w:t xml:space="preserve">нным </w:t>
      </w:r>
      <w:r w:rsidRPr="00C74098">
        <w:rPr>
          <w:rFonts w:ascii="Times New Roman" w:hAnsi="Times New Roman"/>
          <w:sz w:val="28"/>
          <w:szCs w:val="28"/>
        </w:rPr>
        <w:t>предприятиям, утверждается постановлением мэрии городского округа</w:t>
      </w:r>
      <w:proofErr w:type="gramStart"/>
      <w:r w:rsidR="00C80792">
        <w:rPr>
          <w:rFonts w:ascii="Times New Roman" w:hAnsi="Times New Roman"/>
          <w:sz w:val="28"/>
          <w:szCs w:val="28"/>
        </w:rPr>
        <w:t>.</w:t>
      </w:r>
      <w:r w:rsidR="00B32F25">
        <w:rPr>
          <w:rFonts w:ascii="Times New Roman" w:hAnsi="Times New Roman"/>
          <w:sz w:val="28"/>
          <w:szCs w:val="28"/>
        </w:rPr>
        <w:t>».</w:t>
      </w:r>
      <w:proofErr w:type="gramEnd"/>
    </w:p>
    <w:p w:rsidR="00C23525" w:rsidRPr="00C74098" w:rsidRDefault="00C155C1" w:rsidP="00C41FB2">
      <w:pPr>
        <w:pStyle w:val="a5"/>
        <w:ind w:firstLine="709"/>
        <w:rPr>
          <w:sz w:val="28"/>
          <w:szCs w:val="28"/>
        </w:rPr>
      </w:pPr>
      <w:r w:rsidRPr="00C74098">
        <w:rPr>
          <w:sz w:val="28"/>
          <w:szCs w:val="28"/>
        </w:rPr>
        <w:t xml:space="preserve">2. </w:t>
      </w:r>
      <w:r w:rsidR="00E20A2C" w:rsidRPr="00C74098">
        <w:rPr>
          <w:sz w:val="28"/>
          <w:szCs w:val="28"/>
        </w:rPr>
        <w:t xml:space="preserve">Настоящее </w:t>
      </w:r>
      <w:r w:rsidR="00C41FB2">
        <w:rPr>
          <w:sz w:val="28"/>
          <w:szCs w:val="28"/>
        </w:rPr>
        <w:t>р</w:t>
      </w:r>
      <w:r w:rsidR="00E20A2C" w:rsidRPr="00C74098">
        <w:rPr>
          <w:sz w:val="28"/>
          <w:szCs w:val="28"/>
        </w:rPr>
        <w:t>ешение вступает в силу со дня</w:t>
      </w:r>
      <w:r w:rsidR="00EA43E8" w:rsidRPr="00C74098">
        <w:rPr>
          <w:sz w:val="28"/>
          <w:szCs w:val="28"/>
        </w:rPr>
        <w:t xml:space="preserve"> официального</w:t>
      </w:r>
      <w:r w:rsidR="00E20A2C" w:rsidRPr="00C74098">
        <w:rPr>
          <w:sz w:val="28"/>
          <w:szCs w:val="28"/>
        </w:rPr>
        <w:t xml:space="preserve"> опубликования</w:t>
      </w:r>
      <w:r w:rsidR="00EA43E8" w:rsidRPr="00C74098">
        <w:rPr>
          <w:sz w:val="28"/>
          <w:szCs w:val="28"/>
        </w:rPr>
        <w:t>.</w:t>
      </w:r>
      <w:r w:rsidR="00E20A2C" w:rsidRPr="00C74098">
        <w:rPr>
          <w:sz w:val="28"/>
          <w:szCs w:val="28"/>
        </w:rPr>
        <w:t xml:space="preserve"> </w:t>
      </w:r>
    </w:p>
    <w:p w:rsidR="00EA43E8" w:rsidRPr="00C74098" w:rsidRDefault="00EA43E8" w:rsidP="00C41FB2">
      <w:pPr>
        <w:autoSpaceDE w:val="0"/>
        <w:autoSpaceDN w:val="0"/>
        <w:adjustRightInd w:val="0"/>
        <w:ind w:firstLine="709"/>
        <w:jc w:val="both"/>
        <w:rPr>
          <w:sz w:val="28"/>
          <w:szCs w:val="28"/>
        </w:rPr>
      </w:pPr>
      <w:r w:rsidRPr="00C74098">
        <w:rPr>
          <w:sz w:val="28"/>
          <w:szCs w:val="28"/>
        </w:rPr>
        <w:t xml:space="preserve">3. Опубликовать настоящее </w:t>
      </w:r>
      <w:r w:rsidR="00C41FB2">
        <w:rPr>
          <w:sz w:val="28"/>
          <w:szCs w:val="28"/>
        </w:rPr>
        <w:t>р</w:t>
      </w:r>
      <w:r w:rsidRPr="00C74098">
        <w:rPr>
          <w:sz w:val="28"/>
          <w:szCs w:val="28"/>
        </w:rPr>
        <w:t xml:space="preserve">ешение в газете </w:t>
      </w:r>
      <w:r w:rsidR="00C41FB2">
        <w:rPr>
          <w:sz w:val="28"/>
          <w:szCs w:val="28"/>
        </w:rPr>
        <w:t>«</w:t>
      </w:r>
      <w:r w:rsidRPr="00C74098">
        <w:rPr>
          <w:sz w:val="28"/>
          <w:szCs w:val="28"/>
        </w:rPr>
        <w:t>Городские ведо</w:t>
      </w:r>
      <w:r w:rsidR="00C41FB2">
        <w:rPr>
          <w:sz w:val="28"/>
          <w:szCs w:val="28"/>
        </w:rPr>
        <w:t>мости»</w:t>
      </w:r>
      <w:r w:rsidRPr="00C74098">
        <w:rPr>
          <w:sz w:val="28"/>
          <w:szCs w:val="28"/>
        </w:rPr>
        <w:t>.</w:t>
      </w:r>
    </w:p>
    <w:p w:rsidR="00C23525" w:rsidRPr="007A6EF9" w:rsidRDefault="00EA43E8" w:rsidP="00C41FB2">
      <w:pPr>
        <w:ind w:firstLine="709"/>
        <w:jc w:val="both"/>
        <w:rPr>
          <w:sz w:val="28"/>
          <w:szCs w:val="28"/>
        </w:rPr>
      </w:pPr>
      <w:r>
        <w:rPr>
          <w:sz w:val="28"/>
          <w:szCs w:val="28"/>
        </w:rPr>
        <w:t>4</w:t>
      </w:r>
      <w:r w:rsidR="00C23525" w:rsidRPr="00B12614">
        <w:rPr>
          <w:sz w:val="28"/>
          <w:szCs w:val="28"/>
        </w:rPr>
        <w:t xml:space="preserve">. </w:t>
      </w:r>
      <w:proofErr w:type="gramStart"/>
      <w:r w:rsidR="008A703A" w:rsidRPr="008A703A">
        <w:rPr>
          <w:sz w:val="28"/>
          <w:szCs w:val="28"/>
        </w:rPr>
        <w:t>Конт</w:t>
      </w:r>
      <w:r>
        <w:rPr>
          <w:sz w:val="28"/>
          <w:szCs w:val="28"/>
        </w:rPr>
        <w:t>роль за</w:t>
      </w:r>
      <w:proofErr w:type="gramEnd"/>
      <w:r>
        <w:rPr>
          <w:sz w:val="28"/>
          <w:szCs w:val="28"/>
        </w:rPr>
        <w:t xml:space="preserve"> выполнением настоящего </w:t>
      </w:r>
      <w:r w:rsidR="00C41FB2">
        <w:rPr>
          <w:sz w:val="28"/>
          <w:szCs w:val="28"/>
        </w:rPr>
        <w:t>р</w:t>
      </w:r>
      <w:r w:rsidR="008A703A" w:rsidRPr="008A703A">
        <w:rPr>
          <w:sz w:val="28"/>
          <w:szCs w:val="28"/>
        </w:rPr>
        <w:t>ешения возложить на постоянную комиссию по муниципальному имуществу, градостроител</w:t>
      </w:r>
      <w:r w:rsidR="00C41FB2">
        <w:rPr>
          <w:sz w:val="28"/>
          <w:szCs w:val="28"/>
        </w:rPr>
        <w:t>ьству  и землепользованию (</w:t>
      </w:r>
      <w:proofErr w:type="spellStart"/>
      <w:r w:rsidR="008A703A" w:rsidRPr="008A703A">
        <w:rPr>
          <w:sz w:val="28"/>
          <w:szCs w:val="28"/>
        </w:rPr>
        <w:t>Довгомеля</w:t>
      </w:r>
      <w:proofErr w:type="spellEnd"/>
      <w:r w:rsidR="00C41FB2" w:rsidRPr="00C41FB2">
        <w:rPr>
          <w:sz w:val="28"/>
          <w:szCs w:val="28"/>
        </w:rPr>
        <w:t xml:space="preserve"> </w:t>
      </w:r>
      <w:r w:rsidR="00C41FB2">
        <w:rPr>
          <w:sz w:val="28"/>
          <w:szCs w:val="28"/>
        </w:rPr>
        <w:t>А.И.</w:t>
      </w:r>
      <w:r w:rsidR="008A703A" w:rsidRPr="008A703A">
        <w:rPr>
          <w:sz w:val="28"/>
          <w:szCs w:val="28"/>
        </w:rPr>
        <w:t>).</w:t>
      </w:r>
    </w:p>
    <w:p w:rsidR="00517268" w:rsidRDefault="00517268" w:rsidP="005A5524">
      <w:pPr>
        <w:rPr>
          <w:sz w:val="28"/>
          <w:szCs w:val="28"/>
        </w:rPr>
      </w:pPr>
    </w:p>
    <w:p w:rsidR="00C41FB2" w:rsidRPr="00B12614" w:rsidRDefault="00C41FB2" w:rsidP="005A5524">
      <w:pPr>
        <w:rPr>
          <w:sz w:val="28"/>
          <w:szCs w:val="28"/>
        </w:rPr>
      </w:pPr>
    </w:p>
    <w:p w:rsidR="00C23525" w:rsidRPr="00C41FB2" w:rsidRDefault="007116AA" w:rsidP="007116AA">
      <w:pPr>
        <w:pStyle w:val="3"/>
        <w:spacing w:before="360" w:line="360" w:lineRule="auto"/>
        <w:rPr>
          <w:rFonts w:ascii="Times New Roman" w:hAnsi="Times New Roman"/>
          <w:b w:val="0"/>
          <w:sz w:val="28"/>
          <w:szCs w:val="28"/>
        </w:rPr>
      </w:pPr>
      <w:r w:rsidRPr="00C41FB2">
        <w:rPr>
          <w:rFonts w:ascii="Times New Roman" w:hAnsi="Times New Roman"/>
          <w:b w:val="0"/>
          <w:sz w:val="28"/>
          <w:szCs w:val="28"/>
        </w:rPr>
        <w:t>Мэр</w:t>
      </w:r>
      <w:r w:rsidRPr="00C41FB2">
        <w:rPr>
          <w:rFonts w:ascii="Times New Roman" w:hAnsi="Times New Roman"/>
          <w:b w:val="0"/>
          <w:sz w:val="28"/>
          <w:szCs w:val="28"/>
        </w:rPr>
        <w:tab/>
      </w:r>
      <w:r w:rsidRPr="00C41FB2">
        <w:rPr>
          <w:rFonts w:ascii="Times New Roman" w:hAnsi="Times New Roman"/>
          <w:b w:val="0"/>
          <w:sz w:val="28"/>
          <w:szCs w:val="28"/>
        </w:rPr>
        <w:tab/>
      </w:r>
      <w:r w:rsidRPr="00C41FB2">
        <w:rPr>
          <w:rFonts w:ascii="Times New Roman" w:hAnsi="Times New Roman"/>
          <w:b w:val="0"/>
          <w:sz w:val="28"/>
          <w:szCs w:val="28"/>
        </w:rPr>
        <w:tab/>
      </w:r>
      <w:r w:rsidRPr="00C41FB2">
        <w:rPr>
          <w:rFonts w:ascii="Times New Roman" w:hAnsi="Times New Roman"/>
          <w:b w:val="0"/>
          <w:sz w:val="28"/>
          <w:szCs w:val="28"/>
        </w:rPr>
        <w:tab/>
      </w:r>
      <w:r w:rsidR="00AE79B2" w:rsidRPr="00C41FB2">
        <w:rPr>
          <w:rFonts w:ascii="Times New Roman" w:hAnsi="Times New Roman"/>
          <w:b w:val="0"/>
          <w:sz w:val="28"/>
          <w:szCs w:val="28"/>
        </w:rPr>
        <w:tab/>
      </w:r>
      <w:r w:rsidR="00AE79B2" w:rsidRPr="00C41FB2">
        <w:rPr>
          <w:rFonts w:ascii="Times New Roman" w:hAnsi="Times New Roman"/>
          <w:b w:val="0"/>
          <w:sz w:val="28"/>
          <w:szCs w:val="28"/>
        </w:rPr>
        <w:tab/>
      </w:r>
      <w:r w:rsidR="00C23525" w:rsidRPr="00C41FB2">
        <w:rPr>
          <w:rFonts w:ascii="Times New Roman" w:hAnsi="Times New Roman"/>
          <w:b w:val="0"/>
          <w:sz w:val="28"/>
          <w:szCs w:val="28"/>
        </w:rPr>
        <w:tab/>
      </w:r>
      <w:r w:rsidR="00C41FB2">
        <w:rPr>
          <w:rFonts w:ascii="Times New Roman" w:hAnsi="Times New Roman"/>
          <w:b w:val="0"/>
          <w:sz w:val="28"/>
          <w:szCs w:val="28"/>
        </w:rPr>
        <w:tab/>
      </w:r>
      <w:r w:rsidR="00C41FB2">
        <w:rPr>
          <w:rFonts w:ascii="Times New Roman" w:hAnsi="Times New Roman"/>
          <w:b w:val="0"/>
          <w:sz w:val="28"/>
          <w:szCs w:val="28"/>
        </w:rPr>
        <w:tab/>
      </w:r>
      <w:r w:rsidR="00C41FB2">
        <w:rPr>
          <w:rFonts w:ascii="Times New Roman" w:hAnsi="Times New Roman"/>
          <w:b w:val="0"/>
          <w:sz w:val="28"/>
          <w:szCs w:val="28"/>
        </w:rPr>
        <w:tab/>
        <w:t xml:space="preserve">       </w:t>
      </w:r>
      <w:r w:rsidR="00C41FB2" w:rsidRPr="00C41FB2">
        <w:rPr>
          <w:rFonts w:ascii="Times New Roman" w:hAnsi="Times New Roman"/>
          <w:b w:val="0"/>
          <w:sz w:val="28"/>
          <w:szCs w:val="28"/>
        </w:rPr>
        <w:t xml:space="preserve"> С.И.</w:t>
      </w:r>
      <w:r w:rsidR="008A703A" w:rsidRPr="00C41FB2">
        <w:rPr>
          <w:rFonts w:ascii="Times New Roman" w:hAnsi="Times New Roman"/>
          <w:b w:val="0"/>
          <w:sz w:val="28"/>
          <w:szCs w:val="28"/>
        </w:rPr>
        <w:t>Андреев</w:t>
      </w:r>
    </w:p>
    <w:p w:rsidR="00AE79B2" w:rsidRDefault="00AE79B2" w:rsidP="007116AA">
      <w:pPr>
        <w:spacing w:line="360" w:lineRule="auto"/>
        <w:rPr>
          <w:sz w:val="28"/>
          <w:szCs w:val="28"/>
        </w:rPr>
      </w:pPr>
    </w:p>
    <w:p w:rsidR="00C41FB2" w:rsidRPr="00C41FB2" w:rsidRDefault="00C41FB2" w:rsidP="007116AA">
      <w:pPr>
        <w:spacing w:line="360" w:lineRule="auto"/>
        <w:rPr>
          <w:sz w:val="28"/>
          <w:szCs w:val="28"/>
        </w:rPr>
      </w:pPr>
    </w:p>
    <w:p w:rsidR="00836FCF" w:rsidRPr="00C41FB2" w:rsidRDefault="00AE79B2" w:rsidP="007116AA">
      <w:pPr>
        <w:spacing w:line="360" w:lineRule="auto"/>
        <w:rPr>
          <w:sz w:val="28"/>
          <w:szCs w:val="28"/>
        </w:rPr>
      </w:pPr>
      <w:r w:rsidRPr="00C41FB2">
        <w:rPr>
          <w:sz w:val="28"/>
          <w:szCs w:val="28"/>
        </w:rPr>
        <w:t>Предс</w:t>
      </w:r>
      <w:r w:rsidR="007116AA" w:rsidRPr="00C41FB2">
        <w:rPr>
          <w:sz w:val="28"/>
          <w:szCs w:val="28"/>
        </w:rPr>
        <w:t>едатель Думы</w:t>
      </w:r>
      <w:r w:rsidRPr="00C41FB2">
        <w:rPr>
          <w:sz w:val="28"/>
          <w:szCs w:val="28"/>
        </w:rPr>
        <w:tab/>
      </w:r>
      <w:r w:rsidRPr="00C41FB2">
        <w:rPr>
          <w:sz w:val="28"/>
          <w:szCs w:val="28"/>
        </w:rPr>
        <w:tab/>
      </w:r>
      <w:r w:rsidRPr="00C41FB2">
        <w:rPr>
          <w:sz w:val="28"/>
          <w:szCs w:val="28"/>
        </w:rPr>
        <w:tab/>
      </w:r>
      <w:r w:rsidRPr="00C41FB2">
        <w:rPr>
          <w:sz w:val="28"/>
          <w:szCs w:val="28"/>
        </w:rPr>
        <w:tab/>
      </w:r>
      <w:r w:rsidR="00C41FB2">
        <w:rPr>
          <w:sz w:val="28"/>
          <w:szCs w:val="28"/>
        </w:rPr>
        <w:tab/>
      </w:r>
      <w:r w:rsidR="00C41FB2">
        <w:rPr>
          <w:sz w:val="28"/>
          <w:szCs w:val="28"/>
        </w:rPr>
        <w:tab/>
      </w:r>
      <w:r w:rsidR="00C41FB2">
        <w:rPr>
          <w:sz w:val="28"/>
          <w:szCs w:val="28"/>
        </w:rPr>
        <w:tab/>
        <w:t xml:space="preserve">       </w:t>
      </w:r>
      <w:r w:rsidR="003D073D" w:rsidRPr="00C41FB2">
        <w:rPr>
          <w:sz w:val="28"/>
          <w:szCs w:val="28"/>
        </w:rPr>
        <w:t xml:space="preserve"> </w:t>
      </w:r>
      <w:r w:rsidR="008A703A" w:rsidRPr="00C41FB2">
        <w:rPr>
          <w:sz w:val="28"/>
          <w:szCs w:val="28"/>
        </w:rPr>
        <w:t>А.</w:t>
      </w:r>
      <w:r w:rsidR="009D2E54" w:rsidRPr="00C41FB2">
        <w:rPr>
          <w:sz w:val="28"/>
          <w:szCs w:val="28"/>
        </w:rPr>
        <w:t>В</w:t>
      </w:r>
      <w:r w:rsidR="00C41FB2" w:rsidRPr="00C41FB2">
        <w:rPr>
          <w:sz w:val="28"/>
          <w:szCs w:val="28"/>
        </w:rPr>
        <w:t>.</w:t>
      </w:r>
      <w:r w:rsidR="009D2E54" w:rsidRPr="00C41FB2">
        <w:rPr>
          <w:sz w:val="28"/>
          <w:szCs w:val="28"/>
        </w:rPr>
        <w:t>Денисов</w:t>
      </w:r>
    </w:p>
    <w:sectPr w:rsidR="00836FCF" w:rsidRPr="00C41FB2" w:rsidSect="00C41FB2">
      <w:headerReference w:type="default" r:id="rId16"/>
      <w:pgSz w:w="11907" w:h="16840"/>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FB2" w:rsidRDefault="00C41FB2" w:rsidP="00C41FB2">
      <w:r>
        <w:separator/>
      </w:r>
    </w:p>
  </w:endnote>
  <w:endnote w:type="continuationSeparator" w:id="1">
    <w:p w:rsidR="00C41FB2" w:rsidRDefault="00C41FB2" w:rsidP="00C41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FB2" w:rsidRDefault="00C41FB2" w:rsidP="00C41FB2">
      <w:r>
        <w:separator/>
      </w:r>
    </w:p>
  </w:footnote>
  <w:footnote w:type="continuationSeparator" w:id="1">
    <w:p w:rsidR="00C41FB2" w:rsidRDefault="00C41FB2" w:rsidP="00C41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3985"/>
      <w:docPartObj>
        <w:docPartGallery w:val="Page Numbers (Top of Page)"/>
        <w:docPartUnique/>
      </w:docPartObj>
    </w:sdtPr>
    <w:sdtEndPr>
      <w:rPr>
        <w:sz w:val="20"/>
      </w:rPr>
    </w:sdtEndPr>
    <w:sdtContent>
      <w:p w:rsidR="00C41FB2" w:rsidRPr="00C41FB2" w:rsidRDefault="00E21CAF">
        <w:pPr>
          <w:pStyle w:val="a8"/>
          <w:jc w:val="center"/>
          <w:rPr>
            <w:sz w:val="20"/>
          </w:rPr>
        </w:pPr>
        <w:r w:rsidRPr="00C41FB2">
          <w:rPr>
            <w:sz w:val="20"/>
          </w:rPr>
          <w:fldChar w:fldCharType="begin"/>
        </w:r>
        <w:r w:rsidR="00C41FB2" w:rsidRPr="00C41FB2">
          <w:rPr>
            <w:sz w:val="20"/>
          </w:rPr>
          <w:instrText xml:space="preserve"> PAGE   \* MERGEFORMAT </w:instrText>
        </w:r>
        <w:r w:rsidRPr="00C41FB2">
          <w:rPr>
            <w:sz w:val="20"/>
          </w:rPr>
          <w:fldChar w:fldCharType="separate"/>
        </w:r>
        <w:r w:rsidR="00C510A7">
          <w:rPr>
            <w:noProof/>
            <w:sz w:val="20"/>
          </w:rPr>
          <w:t>3</w:t>
        </w:r>
        <w:r w:rsidRPr="00C41FB2">
          <w:rPr>
            <w:sz w:val="20"/>
          </w:rPr>
          <w:fldChar w:fldCharType="end"/>
        </w:r>
      </w:p>
    </w:sdtContent>
  </w:sdt>
  <w:p w:rsidR="00C41FB2" w:rsidRDefault="00C41FB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3DA4"/>
    <w:multiLevelType w:val="singleLevel"/>
    <w:tmpl w:val="015C9FB8"/>
    <w:lvl w:ilvl="0">
      <w:start w:val="1"/>
      <w:numFmt w:val="decimal"/>
      <w:lvlText w:val="%1. "/>
      <w:legacy w:legacy="1" w:legacySpace="0" w:legacyIndent="283"/>
      <w:lvlJc w:val="left"/>
      <w:pPr>
        <w:ind w:left="1417" w:hanging="283"/>
      </w:pPr>
      <w:rPr>
        <w:rFonts w:ascii="Times New Roman" w:hAnsi="Times New Roman" w:hint="default"/>
        <w:b/>
        <w:i w:val="0"/>
        <w:sz w:val="24"/>
        <w:u w:val="none"/>
      </w:rPr>
    </w:lvl>
  </w:abstractNum>
  <w:abstractNum w:abstractNumId="1">
    <w:nsid w:val="15D23F8B"/>
    <w:multiLevelType w:val="singleLevel"/>
    <w:tmpl w:val="FC20E40E"/>
    <w:lvl w:ilvl="0">
      <w:start w:val="3"/>
      <w:numFmt w:val="decimal"/>
      <w:lvlText w:val="%1."/>
      <w:lvlJc w:val="left"/>
      <w:pPr>
        <w:tabs>
          <w:tab w:val="num" w:pos="1410"/>
        </w:tabs>
        <w:ind w:left="1410" w:hanging="360"/>
      </w:pPr>
      <w:rPr>
        <w:rFonts w:hint="default"/>
        <w:i w:val="0"/>
      </w:rPr>
    </w:lvl>
  </w:abstractNum>
  <w:abstractNum w:abstractNumId="2">
    <w:nsid w:val="16317ABB"/>
    <w:multiLevelType w:val="multilevel"/>
    <w:tmpl w:val="4992BF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3A911E59"/>
    <w:multiLevelType w:val="singleLevel"/>
    <w:tmpl w:val="F49E0040"/>
    <w:lvl w:ilvl="0">
      <w:start w:val="1"/>
      <w:numFmt w:val="decimal"/>
      <w:lvlText w:val="%1."/>
      <w:lvlJc w:val="left"/>
      <w:pPr>
        <w:tabs>
          <w:tab w:val="num" w:pos="1069"/>
        </w:tabs>
        <w:ind w:left="1069" w:hanging="360"/>
      </w:pPr>
      <w:rPr>
        <w:rFonts w:hint="default"/>
      </w:rPr>
    </w:lvl>
  </w:abstractNum>
  <w:abstractNum w:abstractNumId="4">
    <w:nsid w:val="57E66A13"/>
    <w:multiLevelType w:val="singleLevel"/>
    <w:tmpl w:val="332A3692"/>
    <w:lvl w:ilvl="0">
      <w:start w:val="3"/>
      <w:numFmt w:val="decimal"/>
      <w:lvlText w:val="%1."/>
      <w:lvlJc w:val="left"/>
      <w:pPr>
        <w:tabs>
          <w:tab w:val="num" w:pos="1410"/>
        </w:tabs>
        <w:ind w:left="1410" w:hanging="360"/>
      </w:pPr>
      <w:rPr>
        <w:rFonts w:hint="default"/>
        <w:b/>
        <w:i w:val="0"/>
      </w:rPr>
    </w:lvl>
  </w:abstractNum>
  <w:abstractNum w:abstractNumId="5">
    <w:nsid w:val="5CE62B2D"/>
    <w:multiLevelType w:val="hybridMultilevel"/>
    <w:tmpl w:val="B5F892AE"/>
    <w:lvl w:ilvl="0" w:tplc="49CC786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7086963"/>
    <w:multiLevelType w:val="multilevel"/>
    <w:tmpl w:val="9BDA669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687C3240"/>
    <w:multiLevelType w:val="singleLevel"/>
    <w:tmpl w:val="0419000F"/>
    <w:lvl w:ilvl="0">
      <w:start w:val="2"/>
      <w:numFmt w:val="decimal"/>
      <w:lvlText w:val="%1."/>
      <w:lvlJc w:val="left"/>
      <w:pPr>
        <w:tabs>
          <w:tab w:val="num" w:pos="360"/>
        </w:tabs>
        <w:ind w:left="360" w:hanging="360"/>
      </w:pPr>
      <w:rPr>
        <w:rFonts w:hint="default"/>
        <w:i w:val="0"/>
      </w:rPr>
    </w:lvl>
  </w:abstractNum>
  <w:abstractNum w:abstractNumId="8">
    <w:nsid w:val="7764124F"/>
    <w:multiLevelType w:val="singleLevel"/>
    <w:tmpl w:val="4A589D3C"/>
    <w:lvl w:ilvl="0">
      <w:start w:val="3"/>
      <w:numFmt w:val="decimal"/>
      <w:lvlText w:val="%1."/>
      <w:lvlJc w:val="left"/>
      <w:pPr>
        <w:tabs>
          <w:tab w:val="num" w:pos="1069"/>
        </w:tabs>
        <w:ind w:left="1069" w:hanging="360"/>
      </w:pPr>
      <w:rPr>
        <w:rFonts w:hint="default"/>
      </w:rPr>
    </w:lvl>
  </w:abstractNum>
  <w:num w:numId="1">
    <w:abstractNumId w:val="0"/>
  </w:num>
  <w:num w:numId="2">
    <w:abstractNumId w:val="1"/>
  </w:num>
  <w:num w:numId="3">
    <w:abstractNumId w:val="4"/>
  </w:num>
  <w:num w:numId="4">
    <w:abstractNumId w:val="7"/>
  </w:num>
  <w:num w:numId="5">
    <w:abstractNumId w:val="3"/>
  </w:num>
  <w:num w:numId="6">
    <w:abstractNumId w:val="8"/>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76AA4"/>
    <w:rsid w:val="0000211E"/>
    <w:rsid w:val="00015444"/>
    <w:rsid w:val="00125224"/>
    <w:rsid w:val="001513F7"/>
    <w:rsid w:val="00155335"/>
    <w:rsid w:val="001564EA"/>
    <w:rsid w:val="001B5DC7"/>
    <w:rsid w:val="001C09E6"/>
    <w:rsid w:val="001D3739"/>
    <w:rsid w:val="001D5562"/>
    <w:rsid w:val="00233F0F"/>
    <w:rsid w:val="00244784"/>
    <w:rsid w:val="002671C0"/>
    <w:rsid w:val="00273762"/>
    <w:rsid w:val="00295EE7"/>
    <w:rsid w:val="002B7A8F"/>
    <w:rsid w:val="002C29F6"/>
    <w:rsid w:val="002F19C7"/>
    <w:rsid w:val="00302C5C"/>
    <w:rsid w:val="00334F89"/>
    <w:rsid w:val="003418B2"/>
    <w:rsid w:val="00352739"/>
    <w:rsid w:val="0036124F"/>
    <w:rsid w:val="00362E17"/>
    <w:rsid w:val="00367E1E"/>
    <w:rsid w:val="00371292"/>
    <w:rsid w:val="00395AD9"/>
    <w:rsid w:val="003D073D"/>
    <w:rsid w:val="003D6036"/>
    <w:rsid w:val="00424B2C"/>
    <w:rsid w:val="004307A1"/>
    <w:rsid w:val="00432970"/>
    <w:rsid w:val="004602A1"/>
    <w:rsid w:val="0046494C"/>
    <w:rsid w:val="00472F60"/>
    <w:rsid w:val="00477303"/>
    <w:rsid w:val="004A5F44"/>
    <w:rsid w:val="004B14C7"/>
    <w:rsid w:val="004C4CFA"/>
    <w:rsid w:val="004D0668"/>
    <w:rsid w:val="004D147A"/>
    <w:rsid w:val="004E1F41"/>
    <w:rsid w:val="004E55FC"/>
    <w:rsid w:val="004F0B65"/>
    <w:rsid w:val="005149A8"/>
    <w:rsid w:val="00517268"/>
    <w:rsid w:val="00525894"/>
    <w:rsid w:val="005369ED"/>
    <w:rsid w:val="00573A76"/>
    <w:rsid w:val="005943E5"/>
    <w:rsid w:val="005A5524"/>
    <w:rsid w:val="005B4952"/>
    <w:rsid w:val="005C7BA5"/>
    <w:rsid w:val="005E224C"/>
    <w:rsid w:val="00601A3C"/>
    <w:rsid w:val="00601FB7"/>
    <w:rsid w:val="00603BE1"/>
    <w:rsid w:val="00614232"/>
    <w:rsid w:val="006203A2"/>
    <w:rsid w:val="006D585E"/>
    <w:rsid w:val="006F4ABE"/>
    <w:rsid w:val="007116AA"/>
    <w:rsid w:val="00766C15"/>
    <w:rsid w:val="007747C0"/>
    <w:rsid w:val="00780A9F"/>
    <w:rsid w:val="00786E51"/>
    <w:rsid w:val="007A6EF9"/>
    <w:rsid w:val="007D6B03"/>
    <w:rsid w:val="007E20E1"/>
    <w:rsid w:val="00836FCF"/>
    <w:rsid w:val="00881801"/>
    <w:rsid w:val="008A2259"/>
    <w:rsid w:val="008A703A"/>
    <w:rsid w:val="008B73AD"/>
    <w:rsid w:val="00914DE4"/>
    <w:rsid w:val="0091597A"/>
    <w:rsid w:val="00941FB1"/>
    <w:rsid w:val="00960E60"/>
    <w:rsid w:val="00961A58"/>
    <w:rsid w:val="00976AA4"/>
    <w:rsid w:val="00983D56"/>
    <w:rsid w:val="009852AF"/>
    <w:rsid w:val="009925FF"/>
    <w:rsid w:val="009A71E6"/>
    <w:rsid w:val="009C7F25"/>
    <w:rsid w:val="009D2E54"/>
    <w:rsid w:val="00A33EF7"/>
    <w:rsid w:val="00A95843"/>
    <w:rsid w:val="00AB1527"/>
    <w:rsid w:val="00AC0717"/>
    <w:rsid w:val="00AC7DC2"/>
    <w:rsid w:val="00AE79B2"/>
    <w:rsid w:val="00AF3B92"/>
    <w:rsid w:val="00B06048"/>
    <w:rsid w:val="00B06CEF"/>
    <w:rsid w:val="00B12614"/>
    <w:rsid w:val="00B32F25"/>
    <w:rsid w:val="00B3377D"/>
    <w:rsid w:val="00BC7C40"/>
    <w:rsid w:val="00C155C1"/>
    <w:rsid w:val="00C23525"/>
    <w:rsid w:val="00C41FB2"/>
    <w:rsid w:val="00C42F9D"/>
    <w:rsid w:val="00C44817"/>
    <w:rsid w:val="00C510A7"/>
    <w:rsid w:val="00C64B07"/>
    <w:rsid w:val="00C74098"/>
    <w:rsid w:val="00C80792"/>
    <w:rsid w:val="00C82B5F"/>
    <w:rsid w:val="00CA348F"/>
    <w:rsid w:val="00CC56FA"/>
    <w:rsid w:val="00CE2015"/>
    <w:rsid w:val="00D03F3D"/>
    <w:rsid w:val="00D463E4"/>
    <w:rsid w:val="00E05A01"/>
    <w:rsid w:val="00E10702"/>
    <w:rsid w:val="00E20A2C"/>
    <w:rsid w:val="00E21CAF"/>
    <w:rsid w:val="00E843B6"/>
    <w:rsid w:val="00E84705"/>
    <w:rsid w:val="00E84BBA"/>
    <w:rsid w:val="00E93783"/>
    <w:rsid w:val="00EA43E8"/>
    <w:rsid w:val="00ED246D"/>
    <w:rsid w:val="00ED43B6"/>
    <w:rsid w:val="00EE40F2"/>
    <w:rsid w:val="00F577CF"/>
    <w:rsid w:val="00F81A2A"/>
    <w:rsid w:val="00F93198"/>
    <w:rsid w:val="00FB3866"/>
    <w:rsid w:val="00FC7B04"/>
    <w:rsid w:val="00FD1364"/>
    <w:rsid w:val="00FF1DCF"/>
    <w:rsid w:val="00FF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92"/>
    <w:rPr>
      <w:sz w:val="24"/>
    </w:rPr>
  </w:style>
  <w:style w:type="paragraph" w:styleId="1">
    <w:name w:val="heading 1"/>
    <w:basedOn w:val="a"/>
    <w:next w:val="a"/>
    <w:qFormat/>
    <w:rsid w:val="00371292"/>
    <w:pPr>
      <w:keepNext/>
      <w:ind w:firstLine="1276"/>
      <w:jc w:val="center"/>
      <w:outlineLvl w:val="0"/>
    </w:pPr>
    <w:rPr>
      <w:b/>
    </w:rPr>
  </w:style>
  <w:style w:type="paragraph" w:styleId="2">
    <w:name w:val="heading 2"/>
    <w:basedOn w:val="a"/>
    <w:next w:val="a"/>
    <w:qFormat/>
    <w:rsid w:val="00371292"/>
    <w:pPr>
      <w:keepNext/>
      <w:ind w:firstLine="1134"/>
      <w:jc w:val="both"/>
      <w:outlineLvl w:val="1"/>
    </w:pPr>
    <w:rPr>
      <w:b/>
    </w:rPr>
  </w:style>
  <w:style w:type="paragraph" w:styleId="3">
    <w:name w:val="heading 3"/>
    <w:basedOn w:val="a"/>
    <w:next w:val="a"/>
    <w:qFormat/>
    <w:rsid w:val="00371292"/>
    <w:pPr>
      <w:keepNext/>
      <w:outlineLvl w:val="2"/>
    </w:pPr>
    <w:rPr>
      <w:rFonts w:ascii="Bookman Old Style" w:hAnsi="Bookman Old Style"/>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71292"/>
    <w:pPr>
      <w:jc w:val="center"/>
    </w:pPr>
    <w:rPr>
      <w:u w:val="single"/>
    </w:rPr>
  </w:style>
  <w:style w:type="paragraph" w:styleId="a4">
    <w:name w:val="Body Text"/>
    <w:basedOn w:val="a"/>
    <w:rsid w:val="00371292"/>
    <w:pPr>
      <w:tabs>
        <w:tab w:val="left" w:pos="10773"/>
      </w:tabs>
      <w:ind w:right="5386"/>
      <w:jc w:val="both"/>
    </w:pPr>
    <w:rPr>
      <w:b/>
    </w:rPr>
  </w:style>
  <w:style w:type="paragraph" w:styleId="a5">
    <w:name w:val="Body Text Indent"/>
    <w:basedOn w:val="a"/>
    <w:rsid w:val="00371292"/>
    <w:pPr>
      <w:ind w:firstLine="1276"/>
      <w:jc w:val="both"/>
    </w:pPr>
  </w:style>
  <w:style w:type="paragraph" w:customStyle="1" w:styleId="ConsPlusNormal">
    <w:name w:val="ConsPlusNormal"/>
    <w:rsid w:val="00614232"/>
    <w:pPr>
      <w:widowControl w:val="0"/>
      <w:autoSpaceDE w:val="0"/>
      <w:autoSpaceDN w:val="0"/>
      <w:adjustRightInd w:val="0"/>
      <w:ind w:firstLine="720"/>
    </w:pPr>
    <w:rPr>
      <w:rFonts w:ascii="Arial" w:hAnsi="Arial" w:cs="Arial"/>
    </w:rPr>
  </w:style>
  <w:style w:type="paragraph" w:styleId="a6">
    <w:name w:val="Balloon Text"/>
    <w:basedOn w:val="a"/>
    <w:semiHidden/>
    <w:rsid w:val="00FC7B04"/>
    <w:rPr>
      <w:rFonts w:ascii="Tahoma" w:hAnsi="Tahoma" w:cs="Tahoma"/>
      <w:sz w:val="16"/>
      <w:szCs w:val="16"/>
    </w:rPr>
  </w:style>
  <w:style w:type="paragraph" w:customStyle="1" w:styleId="ConsPlusNonformat">
    <w:name w:val="ConsPlusNonformat"/>
    <w:rsid w:val="00EE40F2"/>
    <w:pPr>
      <w:widowControl w:val="0"/>
      <w:autoSpaceDE w:val="0"/>
      <w:autoSpaceDN w:val="0"/>
      <w:adjustRightInd w:val="0"/>
    </w:pPr>
    <w:rPr>
      <w:rFonts w:ascii="Courier New" w:hAnsi="Courier New" w:cs="Courier New"/>
    </w:rPr>
  </w:style>
  <w:style w:type="paragraph" w:styleId="20">
    <w:name w:val="Body Text Indent 2"/>
    <w:basedOn w:val="a"/>
    <w:link w:val="21"/>
    <w:rsid w:val="00941FB1"/>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rsid w:val="00941FB1"/>
    <w:rPr>
      <w:rFonts w:ascii="Calibri" w:eastAsia="Calibri" w:hAnsi="Calibri"/>
      <w:sz w:val="22"/>
      <w:szCs w:val="22"/>
      <w:lang w:eastAsia="en-US"/>
    </w:rPr>
  </w:style>
  <w:style w:type="paragraph" w:styleId="30">
    <w:name w:val="Body Text Indent 3"/>
    <w:basedOn w:val="a"/>
    <w:link w:val="31"/>
    <w:rsid w:val="00941FB1"/>
    <w:pPr>
      <w:spacing w:after="120" w:line="276" w:lineRule="auto"/>
      <w:ind w:left="283"/>
    </w:pPr>
    <w:rPr>
      <w:rFonts w:ascii="Calibri" w:eastAsia="Calibri" w:hAnsi="Calibri"/>
      <w:sz w:val="16"/>
      <w:szCs w:val="16"/>
      <w:lang w:eastAsia="en-US"/>
    </w:rPr>
  </w:style>
  <w:style w:type="character" w:customStyle="1" w:styleId="31">
    <w:name w:val="Основной текст с отступом 3 Знак"/>
    <w:basedOn w:val="a0"/>
    <w:link w:val="30"/>
    <w:rsid w:val="00941FB1"/>
    <w:rPr>
      <w:rFonts w:ascii="Calibri" w:eastAsia="Calibri" w:hAnsi="Calibri"/>
      <w:sz w:val="16"/>
      <w:szCs w:val="16"/>
      <w:lang w:eastAsia="en-US"/>
    </w:rPr>
  </w:style>
  <w:style w:type="paragraph" w:styleId="a7">
    <w:name w:val="List Paragraph"/>
    <w:basedOn w:val="a"/>
    <w:uiPriority w:val="34"/>
    <w:qFormat/>
    <w:rsid w:val="00961A58"/>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C41FB2"/>
    <w:pPr>
      <w:tabs>
        <w:tab w:val="center" w:pos="4677"/>
        <w:tab w:val="right" w:pos="9355"/>
      </w:tabs>
    </w:pPr>
  </w:style>
  <w:style w:type="character" w:customStyle="1" w:styleId="a9">
    <w:name w:val="Верхний колонтитул Знак"/>
    <w:basedOn w:val="a0"/>
    <w:link w:val="a8"/>
    <w:uiPriority w:val="99"/>
    <w:rsid w:val="00C41FB2"/>
    <w:rPr>
      <w:sz w:val="24"/>
    </w:rPr>
  </w:style>
  <w:style w:type="paragraph" w:styleId="aa">
    <w:name w:val="footer"/>
    <w:basedOn w:val="a"/>
    <w:link w:val="ab"/>
    <w:uiPriority w:val="99"/>
    <w:semiHidden/>
    <w:unhideWhenUsed/>
    <w:rsid w:val="00C41FB2"/>
    <w:pPr>
      <w:tabs>
        <w:tab w:val="center" w:pos="4677"/>
        <w:tab w:val="right" w:pos="9355"/>
      </w:tabs>
    </w:pPr>
  </w:style>
  <w:style w:type="character" w:customStyle="1" w:styleId="ab">
    <w:name w:val="Нижний колонтитул Знак"/>
    <w:basedOn w:val="a0"/>
    <w:link w:val="aa"/>
    <w:uiPriority w:val="99"/>
    <w:semiHidden/>
    <w:rsid w:val="00C41FB2"/>
    <w:rPr>
      <w:sz w:val="24"/>
    </w:rPr>
  </w:style>
</w:styles>
</file>

<file path=word/webSettings.xml><?xml version="1.0" encoding="utf-8"?>
<w:webSettings xmlns:r="http://schemas.openxmlformats.org/officeDocument/2006/relationships" xmlns:w="http://schemas.openxmlformats.org/wordprocessingml/2006/main">
  <w:divs>
    <w:div w:id="1338267051">
      <w:bodyDiv w:val="1"/>
      <w:marLeft w:val="0"/>
      <w:marRight w:val="0"/>
      <w:marTop w:val="0"/>
      <w:marBottom w:val="0"/>
      <w:divBdr>
        <w:top w:val="none" w:sz="0" w:space="0" w:color="auto"/>
        <w:left w:val="none" w:sz="0" w:space="0" w:color="auto"/>
        <w:bottom w:val="none" w:sz="0" w:space="0" w:color="auto"/>
        <w:right w:val="none" w:sz="0" w:space="0" w:color="auto"/>
      </w:divBdr>
    </w:div>
    <w:div w:id="17242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D2EBEB946C7F7AA5A814A23E5A4C1093E841EA463C5336636DD451A2A5C8582967457AFC82C82sFW8H" TargetMode="External"/><Relationship Id="rId13" Type="http://schemas.openxmlformats.org/officeDocument/2006/relationships/hyperlink" Target="consultantplus://offline/ref=C53D2EBEB946C7F7AA5A814A23E5A4C1093E841EA463C5336636DD451A2A5C8582967457AFC82F83sFWA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3D2EBEB946C7F7AA5A814A23E5A4C1093E841EA463C5336636DD451A2A5C8582967457AFC82C82sFW8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26686BB3BBBCA66FACAA8EB8B9BC8A9FE5729A9579CABB8EE0BC7E2E18311B963FFE6566CBE277cDY4H" TargetMode="External"/><Relationship Id="rId5" Type="http://schemas.openxmlformats.org/officeDocument/2006/relationships/webSettings" Target="webSettings.xml"/><Relationship Id="rId15" Type="http://schemas.openxmlformats.org/officeDocument/2006/relationships/hyperlink" Target="consultantplus://offline/ref=0626686BB3BBBCA66FACAA8EB8B9BC8A9FE5729A9579CABB8EE0BC7E2E18311B963FFE6566CBE277cDY4H" TargetMode="External"/><Relationship Id="rId10" Type="http://schemas.openxmlformats.org/officeDocument/2006/relationships/hyperlink" Target="consultantplus://offline/ref=0626686BB3BBBCA66FACAA8EB8B9BC8A9FE572949675CABB8EE0BC7E2E18311B963FFE6566CBE575cDY9H" TargetMode="External"/><Relationship Id="rId4" Type="http://schemas.openxmlformats.org/officeDocument/2006/relationships/settings" Target="settings.xml"/><Relationship Id="rId9" Type="http://schemas.openxmlformats.org/officeDocument/2006/relationships/hyperlink" Target="consultantplus://offline/ref=C53D2EBEB946C7F7AA5A814A23E5A4C1093E841EA463C5336636DD451A2A5C8582967457AFC82F83sFWAH" TargetMode="External"/><Relationship Id="rId14" Type="http://schemas.openxmlformats.org/officeDocument/2006/relationships/hyperlink" Target="consultantplus://offline/ref=0626686BB3BBBCA66FACAA8EB8B9BC8A9FE572949675CABB8EE0BC7E2E18311B963FFE6566CBE575cDY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6C174-F442-43EA-BE93-5633AA76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682</Words>
  <Characters>6049</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ТОЛЬЯТТИНСКАЯ  ГОРОДСКАЯ  ДУМА</vt:lpstr>
    </vt:vector>
  </TitlesOfParts>
  <Company>Комитет по управлению имуществом города</Company>
  <LinksUpToDate>false</LinksUpToDate>
  <CharactersWithSpaces>6718</CharactersWithSpaces>
  <SharedDoc>false</SharedDoc>
  <HLinks>
    <vt:vector size="48" baseType="variant">
      <vt:variant>
        <vt:i4>6946926</vt:i4>
      </vt:variant>
      <vt:variant>
        <vt:i4>21</vt:i4>
      </vt:variant>
      <vt:variant>
        <vt:i4>0</vt:i4>
      </vt:variant>
      <vt:variant>
        <vt:i4>5</vt:i4>
      </vt:variant>
      <vt:variant>
        <vt:lpwstr>consultantplus://offline/ref=0626686BB3BBBCA66FACAA8EB8B9BC8A9FE5729A9579CABB8EE0BC7E2E18311B963FFE6566CBE277cDY4H</vt:lpwstr>
      </vt:variant>
      <vt:variant>
        <vt:lpwstr/>
      </vt:variant>
      <vt:variant>
        <vt:i4>6946876</vt:i4>
      </vt:variant>
      <vt:variant>
        <vt:i4>18</vt:i4>
      </vt:variant>
      <vt:variant>
        <vt:i4>0</vt:i4>
      </vt:variant>
      <vt:variant>
        <vt:i4>5</vt:i4>
      </vt:variant>
      <vt:variant>
        <vt:lpwstr>consultantplus://offline/ref=0626686BB3BBBCA66FACAA8EB8B9BC8A9FE572949675CABB8EE0BC7E2E18311B963FFE6566CBE575cDY9H</vt:lpwstr>
      </vt:variant>
      <vt:variant>
        <vt:lpwstr/>
      </vt:variant>
      <vt:variant>
        <vt:i4>2818156</vt:i4>
      </vt:variant>
      <vt:variant>
        <vt:i4>15</vt:i4>
      </vt:variant>
      <vt:variant>
        <vt:i4>0</vt:i4>
      </vt:variant>
      <vt:variant>
        <vt:i4>5</vt:i4>
      </vt:variant>
      <vt:variant>
        <vt:lpwstr>consultantplus://offline/ref=C53D2EBEB946C7F7AA5A814A23E5A4C1093E841EA463C5336636DD451A2A5C8582967457AFC82F83sFWAH</vt:lpwstr>
      </vt:variant>
      <vt:variant>
        <vt:lpwstr/>
      </vt:variant>
      <vt:variant>
        <vt:i4>2818097</vt:i4>
      </vt:variant>
      <vt:variant>
        <vt:i4>12</vt:i4>
      </vt:variant>
      <vt:variant>
        <vt:i4>0</vt:i4>
      </vt:variant>
      <vt:variant>
        <vt:i4>5</vt:i4>
      </vt:variant>
      <vt:variant>
        <vt:lpwstr>consultantplus://offline/ref=C53D2EBEB946C7F7AA5A814A23E5A4C1093E841EA463C5336636DD451A2A5C8582967457AFC82C82sFW8H</vt:lpwstr>
      </vt:variant>
      <vt:variant>
        <vt:lpwstr/>
      </vt:variant>
      <vt:variant>
        <vt:i4>6946926</vt:i4>
      </vt:variant>
      <vt:variant>
        <vt:i4>9</vt:i4>
      </vt:variant>
      <vt:variant>
        <vt:i4>0</vt:i4>
      </vt:variant>
      <vt:variant>
        <vt:i4>5</vt:i4>
      </vt:variant>
      <vt:variant>
        <vt:lpwstr>consultantplus://offline/ref=0626686BB3BBBCA66FACAA8EB8B9BC8A9FE5729A9579CABB8EE0BC7E2E18311B963FFE6566CBE277cDY4H</vt:lpwstr>
      </vt:variant>
      <vt:variant>
        <vt:lpwstr/>
      </vt:variant>
      <vt:variant>
        <vt:i4>6946876</vt:i4>
      </vt:variant>
      <vt:variant>
        <vt:i4>6</vt:i4>
      </vt:variant>
      <vt:variant>
        <vt:i4>0</vt:i4>
      </vt:variant>
      <vt:variant>
        <vt:i4>5</vt:i4>
      </vt:variant>
      <vt:variant>
        <vt:lpwstr>consultantplus://offline/ref=0626686BB3BBBCA66FACAA8EB8B9BC8A9FE572949675CABB8EE0BC7E2E18311B963FFE6566CBE575cDY9H</vt:lpwstr>
      </vt:variant>
      <vt:variant>
        <vt:lpwstr/>
      </vt:variant>
      <vt:variant>
        <vt:i4>2818156</vt:i4>
      </vt:variant>
      <vt:variant>
        <vt:i4>3</vt:i4>
      </vt:variant>
      <vt:variant>
        <vt:i4>0</vt:i4>
      </vt:variant>
      <vt:variant>
        <vt:i4>5</vt:i4>
      </vt:variant>
      <vt:variant>
        <vt:lpwstr>consultantplus://offline/ref=C53D2EBEB946C7F7AA5A814A23E5A4C1093E841EA463C5336636DD451A2A5C8582967457AFC82F83sFWAH</vt:lpwstr>
      </vt:variant>
      <vt:variant>
        <vt:lpwstr/>
      </vt:variant>
      <vt:variant>
        <vt:i4>2818097</vt:i4>
      </vt:variant>
      <vt:variant>
        <vt:i4>0</vt:i4>
      </vt:variant>
      <vt:variant>
        <vt:i4>0</vt:i4>
      </vt:variant>
      <vt:variant>
        <vt:i4>5</vt:i4>
      </vt:variant>
      <vt:variant>
        <vt:lpwstr>consultantplus://offline/ref=C53D2EBEB946C7F7AA5A814A23E5A4C1093E841EA463C5336636DD451A2A5C8582967457AFC82C82sFW8H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ТОЛЬЯТТИНСКАЯ  ГОРОДСКАЯ  ДУМА</dc:title>
  <dc:subject/>
  <dc:creator>Кузют Валетина Николаевна</dc:creator>
  <cp:keywords/>
  <dc:description/>
  <cp:lastModifiedBy>Жесткова</cp:lastModifiedBy>
  <cp:revision>7</cp:revision>
  <cp:lastPrinted>2012-11-16T08:55:00Z</cp:lastPrinted>
  <dcterms:created xsi:type="dcterms:W3CDTF">2012-11-07T07:55:00Z</dcterms:created>
  <dcterms:modified xsi:type="dcterms:W3CDTF">2012-11-16T08:57:00Z</dcterms:modified>
</cp:coreProperties>
</file>