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2A" w:rsidRPr="00D22DD8" w:rsidRDefault="00C51B2A" w:rsidP="00D22DD8">
      <w:pPr>
        <w:ind w:right="-1" w:firstLine="567"/>
        <w:jc w:val="center"/>
        <w:rPr>
          <w:b/>
          <w:i/>
          <w:sz w:val="28"/>
          <w:szCs w:val="28"/>
        </w:rPr>
      </w:pPr>
      <w:bookmarkStart w:id="0" w:name="_GoBack"/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left="993"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DD8" w:rsidRDefault="00D22DD8" w:rsidP="00D22DD8">
      <w:pPr>
        <w:pStyle w:val="3"/>
        <w:tabs>
          <w:tab w:val="left" w:pos="3960"/>
        </w:tabs>
        <w:spacing w:before="0" w:after="0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C51B2A" w:rsidRPr="00D22DD8">
        <w:rPr>
          <w:rFonts w:ascii="Times New Roman" w:hAnsi="Times New Roman" w:cs="Times New Roman"/>
          <w:bCs w:val="0"/>
          <w:sz w:val="28"/>
          <w:szCs w:val="28"/>
        </w:rPr>
        <w:t xml:space="preserve">в Положение </w:t>
      </w:r>
    </w:p>
    <w:p w:rsidR="00D22DD8" w:rsidRDefault="00C51B2A" w:rsidP="00D22DD8">
      <w:pPr>
        <w:pStyle w:val="3"/>
        <w:tabs>
          <w:tab w:val="left" w:pos="3960"/>
        </w:tabs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22DD8">
        <w:rPr>
          <w:rFonts w:ascii="Times New Roman" w:hAnsi="Times New Roman" w:cs="Times New Roman"/>
          <w:sz w:val="28"/>
          <w:szCs w:val="28"/>
        </w:rPr>
        <w:t>о муниципальном заказе городского округа Тольятти</w:t>
      </w:r>
      <w:r w:rsidR="00D22DD8" w:rsidRPr="00D22D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2DD8" w:rsidRDefault="00D22DD8" w:rsidP="00D22DD8">
      <w:pPr>
        <w:pStyle w:val="3"/>
        <w:tabs>
          <w:tab w:val="left" w:pos="3960"/>
        </w:tabs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22DD8">
        <w:rPr>
          <w:rFonts w:ascii="Times New Roman" w:hAnsi="Times New Roman" w:cs="Times New Roman"/>
          <w:sz w:val="28"/>
          <w:szCs w:val="28"/>
        </w:rPr>
        <w:t xml:space="preserve">утверждённое решением Думы городского округа Тольятти </w:t>
      </w:r>
    </w:p>
    <w:p w:rsidR="00C51B2A" w:rsidRPr="00D22DD8" w:rsidRDefault="00D22DD8" w:rsidP="00D22DD8">
      <w:pPr>
        <w:pStyle w:val="3"/>
        <w:tabs>
          <w:tab w:val="left" w:pos="3960"/>
        </w:tabs>
        <w:spacing w:before="0" w:after="0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22DD8">
        <w:rPr>
          <w:rFonts w:ascii="Times New Roman" w:hAnsi="Times New Roman" w:cs="Times New Roman"/>
          <w:sz w:val="28"/>
          <w:szCs w:val="28"/>
        </w:rPr>
        <w:t>от 13.05.2009 №59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900"/>
        <w:jc w:val="both"/>
        <w:outlineLvl w:val="0"/>
        <w:rPr>
          <w:color w:val="333399"/>
          <w:sz w:val="28"/>
          <w:szCs w:val="28"/>
        </w:rPr>
      </w:pPr>
    </w:p>
    <w:p w:rsidR="00C51B2A" w:rsidRDefault="00C51B2A" w:rsidP="00D22DD8">
      <w:pPr>
        <w:autoSpaceDE w:val="0"/>
        <w:autoSpaceDN w:val="0"/>
        <w:adjustRightInd w:val="0"/>
        <w:ind w:right="-1" w:firstLine="900"/>
        <w:jc w:val="both"/>
        <w:outlineLvl w:val="0"/>
        <w:rPr>
          <w:color w:val="333399"/>
          <w:sz w:val="28"/>
          <w:szCs w:val="28"/>
        </w:rPr>
      </w:pPr>
    </w:p>
    <w:p w:rsidR="00D22DD8" w:rsidRPr="00D22DD8" w:rsidRDefault="00D22DD8" w:rsidP="00D22DD8">
      <w:pPr>
        <w:autoSpaceDE w:val="0"/>
        <w:autoSpaceDN w:val="0"/>
        <w:adjustRightInd w:val="0"/>
        <w:ind w:right="-1" w:firstLine="900"/>
        <w:jc w:val="both"/>
        <w:outlineLvl w:val="0"/>
        <w:rPr>
          <w:color w:val="333399"/>
          <w:sz w:val="28"/>
          <w:szCs w:val="28"/>
        </w:rPr>
      </w:pPr>
    </w:p>
    <w:p w:rsidR="00C51B2A" w:rsidRPr="00D22DD8" w:rsidRDefault="00C51B2A" w:rsidP="00D22DD8">
      <w:pPr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Рассмотрев представленные мэрией изменения в Положение о муниципальном заказе городского округа Тольятти, утверждённое решением Думы городского</w:t>
      </w:r>
      <w:r w:rsidR="00D22DD8">
        <w:rPr>
          <w:sz w:val="28"/>
          <w:szCs w:val="28"/>
        </w:rPr>
        <w:t xml:space="preserve"> округа Тольятти от 13.05.2009 </w:t>
      </w:r>
      <w:r w:rsidRPr="00D22DD8">
        <w:rPr>
          <w:sz w:val="28"/>
          <w:szCs w:val="28"/>
        </w:rPr>
        <w:t>№59, руководствуясь Устав</w:t>
      </w:r>
      <w:r w:rsidR="00D91B97">
        <w:rPr>
          <w:sz w:val="28"/>
          <w:szCs w:val="28"/>
        </w:rPr>
        <w:t xml:space="preserve">ом городского округа Тольятти, </w:t>
      </w:r>
      <w:r w:rsidRPr="00D22DD8">
        <w:rPr>
          <w:sz w:val="28"/>
          <w:szCs w:val="28"/>
        </w:rPr>
        <w:t xml:space="preserve">Дума </w:t>
      </w:r>
    </w:p>
    <w:p w:rsidR="00C51B2A" w:rsidRPr="00D22DD8" w:rsidRDefault="00C51B2A" w:rsidP="00D22DD8">
      <w:pPr>
        <w:ind w:right="-1"/>
        <w:jc w:val="both"/>
        <w:rPr>
          <w:sz w:val="20"/>
        </w:rPr>
      </w:pPr>
    </w:p>
    <w:p w:rsidR="00C51B2A" w:rsidRPr="00D22DD8" w:rsidRDefault="00C51B2A" w:rsidP="00D22DD8">
      <w:pPr>
        <w:ind w:right="-1"/>
        <w:jc w:val="center"/>
        <w:rPr>
          <w:sz w:val="28"/>
          <w:szCs w:val="28"/>
        </w:rPr>
      </w:pPr>
      <w:r w:rsidRPr="00D22DD8">
        <w:rPr>
          <w:sz w:val="28"/>
          <w:szCs w:val="28"/>
        </w:rPr>
        <w:t>РЕШИЛА:</w:t>
      </w:r>
    </w:p>
    <w:p w:rsidR="00C51B2A" w:rsidRPr="00D22DD8" w:rsidRDefault="00C51B2A" w:rsidP="00D22DD8">
      <w:pPr>
        <w:ind w:right="-1"/>
        <w:jc w:val="center"/>
        <w:rPr>
          <w:sz w:val="20"/>
        </w:rPr>
      </w:pP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1. Внест</w:t>
      </w:r>
      <w:r w:rsidR="00D22DD8">
        <w:rPr>
          <w:sz w:val="28"/>
          <w:szCs w:val="28"/>
        </w:rPr>
        <w:t xml:space="preserve">и в Положение о </w:t>
      </w:r>
      <w:r w:rsidRPr="00D22DD8">
        <w:rPr>
          <w:sz w:val="28"/>
          <w:szCs w:val="28"/>
        </w:rPr>
        <w:t>муниципальном заказе городского округа То</w:t>
      </w:r>
      <w:r w:rsidR="00D22DD8">
        <w:rPr>
          <w:sz w:val="28"/>
          <w:szCs w:val="28"/>
        </w:rPr>
        <w:t xml:space="preserve">льятти, утверждённое решением </w:t>
      </w:r>
      <w:r w:rsidRPr="00D22DD8">
        <w:rPr>
          <w:sz w:val="28"/>
          <w:szCs w:val="28"/>
        </w:rPr>
        <w:t xml:space="preserve">Думы городского </w:t>
      </w:r>
      <w:r w:rsidR="00D22DD8">
        <w:rPr>
          <w:sz w:val="28"/>
          <w:szCs w:val="28"/>
        </w:rPr>
        <w:t xml:space="preserve">округа Тольятти от 13.05.2009 </w:t>
      </w:r>
      <w:r w:rsidRPr="00D22DD8">
        <w:rPr>
          <w:sz w:val="28"/>
          <w:szCs w:val="28"/>
        </w:rPr>
        <w:t>№</w:t>
      </w:r>
      <w:r w:rsidR="00D22DD8">
        <w:rPr>
          <w:sz w:val="28"/>
          <w:szCs w:val="28"/>
        </w:rPr>
        <w:t xml:space="preserve">59, </w:t>
      </w:r>
      <w:r w:rsidRPr="00D22DD8">
        <w:rPr>
          <w:sz w:val="28"/>
          <w:szCs w:val="28"/>
        </w:rPr>
        <w:t>следующие изменения: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1.1. Пункт 14 изложить в следующей редакции: 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«14. Заявки направляются заказчиками главному распорядителю бюджетных средств с использованием информационной системы </w:t>
      </w:r>
      <w:r w:rsidR="00D22DD8">
        <w:rPr>
          <w:sz w:val="28"/>
          <w:szCs w:val="28"/>
        </w:rPr>
        <w:br/>
      </w:r>
      <w:r w:rsidRPr="00D22DD8">
        <w:rPr>
          <w:sz w:val="28"/>
          <w:szCs w:val="28"/>
        </w:rPr>
        <w:t>«АЦК-Муниципальный заказ» для анализа и согласования.».</w:t>
      </w:r>
    </w:p>
    <w:p w:rsidR="00C51B2A" w:rsidRPr="00D22DD8" w:rsidRDefault="00D22DD8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15</w:t>
      </w:r>
      <w:r w:rsidR="00C51B2A" w:rsidRPr="00D22DD8">
        <w:rPr>
          <w:sz w:val="28"/>
          <w:szCs w:val="28"/>
        </w:rPr>
        <w:t xml:space="preserve"> исключить.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1.3. Пункт 18 изложить в следующей редакции: </w:t>
      </w:r>
    </w:p>
    <w:p w:rsidR="00C51B2A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«18. В течение 20 дней со дня принятия решения о бюджете заказчики уточняют заявки на включение в сводный план муниципального заказа в информационной системе «АЦК-Муниципальный заказ» и направляют их на согласование главным распорядителям бюджетных средств, затем в уполномоченное структурное подразделение мэрии для формирования сводного плана муниципального заказа</w:t>
      </w:r>
      <w:r w:rsidR="00D22DD8">
        <w:rPr>
          <w:sz w:val="28"/>
          <w:szCs w:val="28"/>
        </w:rPr>
        <w:t xml:space="preserve">. </w:t>
      </w:r>
      <w:r w:rsidRPr="00D22DD8">
        <w:rPr>
          <w:sz w:val="28"/>
          <w:szCs w:val="28"/>
        </w:rPr>
        <w:t>Рассмотрение и согла</w:t>
      </w:r>
      <w:r w:rsidR="00D22DD8">
        <w:rPr>
          <w:sz w:val="28"/>
          <w:szCs w:val="28"/>
        </w:rPr>
        <w:t xml:space="preserve">сование заявок  осуществляется </w:t>
      </w:r>
      <w:r w:rsidRPr="00D22DD8">
        <w:rPr>
          <w:sz w:val="28"/>
          <w:szCs w:val="28"/>
        </w:rPr>
        <w:t>главным распорядителем бюджетных средств и уполномочен</w:t>
      </w:r>
      <w:r w:rsidR="00D22DD8">
        <w:rPr>
          <w:sz w:val="28"/>
          <w:szCs w:val="28"/>
        </w:rPr>
        <w:t xml:space="preserve">ным структурным подразделением в соответствии с регламентами </w:t>
      </w:r>
      <w:r w:rsidRPr="00D22DD8">
        <w:rPr>
          <w:sz w:val="28"/>
          <w:szCs w:val="28"/>
        </w:rPr>
        <w:t>обработки электронных документов в информационной сис</w:t>
      </w:r>
      <w:r w:rsidR="00D22DD8">
        <w:rPr>
          <w:sz w:val="28"/>
          <w:szCs w:val="28"/>
        </w:rPr>
        <w:t>теме «АЦК-Муниципальный заказ»</w:t>
      </w:r>
      <w:r w:rsidRPr="00D22DD8">
        <w:rPr>
          <w:sz w:val="28"/>
          <w:szCs w:val="28"/>
        </w:rPr>
        <w:t xml:space="preserve"> в течение 2 рабочих дней.».</w:t>
      </w:r>
    </w:p>
    <w:p w:rsidR="00D22DD8" w:rsidRPr="00D22DD8" w:rsidRDefault="00D22DD8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lastRenderedPageBreak/>
        <w:t xml:space="preserve">1.4. Пункт 19 изложить в следующей редакции: 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«19. На основании согласованных главными распорядителями бюджетных средств заявок заказчиков и заявок главных распорядителей бюджетных средств уполномоченное структурное подразделение мэрии в течение 10 дней со дня получения заявок формирует сводный план муниципального заказа на очередной финансовый год и представляет его на утверждение мэру городского округа.».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1.5. В пункте 20 слова «официальном сайте городского округа в сети Интернет для размещения информации о размещении заказов» заменить словами «сайте городского округа по адресу в сети Интернет </w:t>
      </w:r>
      <w:r w:rsidRPr="00D22DD8">
        <w:rPr>
          <w:sz w:val="28"/>
          <w:szCs w:val="28"/>
          <w:lang w:val="en-US"/>
        </w:rPr>
        <w:t>mz</w:t>
      </w:r>
      <w:r w:rsidRPr="00D22DD8">
        <w:rPr>
          <w:sz w:val="28"/>
          <w:szCs w:val="28"/>
        </w:rPr>
        <w:t>.</w:t>
      </w:r>
      <w:r w:rsidRPr="00D22DD8">
        <w:rPr>
          <w:sz w:val="28"/>
          <w:szCs w:val="28"/>
          <w:lang w:val="en-US"/>
        </w:rPr>
        <w:t>tgl</w:t>
      </w:r>
      <w:r w:rsidRPr="00D22DD8">
        <w:rPr>
          <w:sz w:val="28"/>
          <w:szCs w:val="28"/>
        </w:rPr>
        <w:t>.</w:t>
      </w:r>
      <w:r w:rsidRPr="00D22DD8">
        <w:rPr>
          <w:sz w:val="28"/>
          <w:szCs w:val="28"/>
          <w:lang w:val="en-US"/>
        </w:rPr>
        <w:t>ru</w:t>
      </w:r>
      <w:r w:rsidRPr="00D22DD8">
        <w:rPr>
          <w:sz w:val="28"/>
          <w:szCs w:val="28"/>
        </w:rPr>
        <w:t>».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1.6. Пункт 31 изложить в следующей редакции: 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«31. Экономия, полученная при размещении муниципального заказа, используется в следующем порядке: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а) Экономия, полученная получателями бюджетных средств за счёт доходов бюджета городского округа (без учёта утверждённого </w:t>
      </w:r>
      <w:r w:rsidR="00D22DD8">
        <w:rPr>
          <w:sz w:val="28"/>
          <w:szCs w:val="28"/>
        </w:rPr>
        <w:t>объём</w:t>
      </w:r>
      <w:r w:rsidRPr="00D22DD8">
        <w:rPr>
          <w:sz w:val="28"/>
          <w:szCs w:val="28"/>
        </w:rPr>
        <w:t>а безвозмездных поступлений и (или) поступлений налоговых доходов по дополнительным нормативам отчислений); муниципальными бюджетными учреждениями при размещении заказов  за счёт предоставленных субсидий муниципальным бюджетным уч</w:t>
      </w:r>
      <w:r w:rsidR="00D22DD8">
        <w:rPr>
          <w:sz w:val="28"/>
          <w:szCs w:val="28"/>
        </w:rPr>
        <w:t>реждениям на цели, не связанные</w:t>
      </w:r>
      <w:r w:rsidRPr="00D22DD8">
        <w:rPr>
          <w:sz w:val="28"/>
          <w:szCs w:val="28"/>
        </w:rPr>
        <w:t xml:space="preserve"> с возмещением нормативных затрат на оказание ими муниципальных услуг (выполнение работ), включая бюджетные инвестиции, обеспечиваемых доходами бюджета горо</w:t>
      </w:r>
      <w:r w:rsidR="00D22DD8">
        <w:rPr>
          <w:sz w:val="28"/>
          <w:szCs w:val="28"/>
        </w:rPr>
        <w:t>дского округа без учёта утверждё</w:t>
      </w:r>
      <w:r w:rsidRPr="00D22DD8">
        <w:rPr>
          <w:sz w:val="28"/>
          <w:szCs w:val="28"/>
        </w:rPr>
        <w:t xml:space="preserve">нного </w:t>
      </w:r>
      <w:r w:rsidR="00D22DD8">
        <w:rPr>
          <w:sz w:val="28"/>
          <w:szCs w:val="28"/>
        </w:rPr>
        <w:t>объём</w:t>
      </w:r>
      <w:r w:rsidRPr="00D22DD8">
        <w:rPr>
          <w:sz w:val="28"/>
          <w:szCs w:val="28"/>
        </w:rPr>
        <w:t xml:space="preserve">а безвозмездных поступлений и (или) поступлений налоговых доходов по дополнительным  нормативам отчислений, направляется на  финансирование необходимых расходов  в соответствии с решением Думы о внесении изменений в бюджет городского округа на очередной финансовый год и плановый период.  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У главных распорядителей средств бюджета на сумму полученной экономии уменьшаются лимиты бюджетных обязательств.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б) Экономия, полученная муниципальными бюджетными учреждениями при размещении заказов</w:t>
      </w:r>
      <w:r w:rsidRPr="00D22DD8">
        <w:rPr>
          <w:color w:val="3366FF"/>
          <w:sz w:val="28"/>
          <w:szCs w:val="28"/>
        </w:rPr>
        <w:t xml:space="preserve"> </w:t>
      </w:r>
      <w:r w:rsidRPr="00D22DD8">
        <w:rPr>
          <w:sz w:val="28"/>
          <w:szCs w:val="28"/>
        </w:rPr>
        <w:t>за счёт средств субсидий, предоставляемых муниципальным бюджетным учреждениям на возмещение н</w:t>
      </w:r>
      <w:r w:rsidR="00D22DD8">
        <w:rPr>
          <w:sz w:val="28"/>
          <w:szCs w:val="28"/>
        </w:rPr>
        <w:t xml:space="preserve">ормативных затрат, связанных с оказанием </w:t>
      </w:r>
      <w:r w:rsidRPr="00D22DD8">
        <w:rPr>
          <w:sz w:val="28"/>
          <w:szCs w:val="28"/>
        </w:rPr>
        <w:t xml:space="preserve">ими в соответствии с муниципальным заданием муниципальных услуг (выполнение работ), обеспечиваемых доходами бюджета городского округа (без </w:t>
      </w:r>
      <w:r w:rsidR="00D22DD8">
        <w:rPr>
          <w:sz w:val="28"/>
          <w:szCs w:val="28"/>
        </w:rPr>
        <w:t>учёта утверждё</w:t>
      </w:r>
      <w:r w:rsidRPr="00D22DD8">
        <w:rPr>
          <w:sz w:val="28"/>
          <w:szCs w:val="28"/>
        </w:rPr>
        <w:t xml:space="preserve">нного </w:t>
      </w:r>
      <w:r w:rsidR="00D22DD8">
        <w:rPr>
          <w:sz w:val="28"/>
          <w:szCs w:val="28"/>
        </w:rPr>
        <w:t>объём</w:t>
      </w:r>
      <w:r w:rsidRPr="00D22DD8">
        <w:rPr>
          <w:sz w:val="28"/>
          <w:szCs w:val="28"/>
        </w:rPr>
        <w:t>а безвозмездных поступлений и (или) поступлений налоговых доходов по дополнительн</w:t>
      </w:r>
      <w:r w:rsidR="00D22DD8">
        <w:rPr>
          <w:sz w:val="28"/>
          <w:szCs w:val="28"/>
        </w:rPr>
        <w:t>ым</w:t>
      </w:r>
      <w:r w:rsidRPr="00D22DD8">
        <w:rPr>
          <w:sz w:val="28"/>
          <w:szCs w:val="28"/>
        </w:rPr>
        <w:t xml:space="preserve"> нормативам отчислений), направляется на дополнительные расходы заказчиков.</w:t>
      </w:r>
    </w:p>
    <w:p w:rsidR="00C51B2A" w:rsidRPr="00D22DD8" w:rsidRDefault="00D22DD8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Экономия, полученная </w:t>
      </w:r>
      <w:r w:rsidR="00C51B2A" w:rsidRPr="00D22DD8">
        <w:rPr>
          <w:sz w:val="28"/>
          <w:szCs w:val="28"/>
        </w:rPr>
        <w:t>в результате размеще</w:t>
      </w:r>
      <w:r w:rsidR="005F76D0">
        <w:rPr>
          <w:sz w:val="28"/>
          <w:szCs w:val="28"/>
        </w:rPr>
        <w:t>ния муниципального заказа за счё</w:t>
      </w:r>
      <w:r w:rsidR="00C51B2A" w:rsidRPr="00D22DD8">
        <w:rPr>
          <w:sz w:val="28"/>
          <w:szCs w:val="28"/>
        </w:rPr>
        <w:t>т средств вышестоящих  бюджетов, средств бюджета городского округа, предусмотренных на обеспечение долевого финансирования расходов,  внебюджетных фондов, используется в соответствии с услови</w:t>
      </w:r>
      <w:r>
        <w:rPr>
          <w:sz w:val="28"/>
          <w:szCs w:val="28"/>
        </w:rPr>
        <w:t xml:space="preserve">ями поступления (использования) данных средств. При этом </w:t>
      </w:r>
      <w:r w:rsidR="00C51B2A" w:rsidRPr="00D22DD8">
        <w:rPr>
          <w:sz w:val="28"/>
          <w:szCs w:val="28"/>
        </w:rPr>
        <w:t xml:space="preserve">объём средств бюджета городского округа, предусмотренных на обеспечение долевого финансирования расходов, подлежит корректировке на сумму полученной </w:t>
      </w:r>
      <w:r w:rsidR="00C51B2A" w:rsidRPr="00D22DD8">
        <w:rPr>
          <w:sz w:val="28"/>
          <w:szCs w:val="28"/>
        </w:rPr>
        <w:lastRenderedPageBreak/>
        <w:t xml:space="preserve">экономии в случаях изменения планового </w:t>
      </w:r>
      <w:r>
        <w:rPr>
          <w:sz w:val="28"/>
          <w:szCs w:val="28"/>
        </w:rPr>
        <w:t>объём</w:t>
      </w:r>
      <w:r w:rsidR="00C51B2A" w:rsidRPr="00D22DD8">
        <w:rPr>
          <w:sz w:val="28"/>
          <w:szCs w:val="28"/>
        </w:rPr>
        <w:t>а межбюджетных трансфертов.</w:t>
      </w:r>
    </w:p>
    <w:p w:rsidR="00C51B2A" w:rsidRPr="00D22DD8" w:rsidRDefault="00D22DD8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Экономия, полученная </w:t>
      </w:r>
      <w:r w:rsidR="00C51B2A" w:rsidRPr="00D22DD8">
        <w:rPr>
          <w:sz w:val="28"/>
          <w:szCs w:val="28"/>
        </w:rPr>
        <w:t>муниципальными бюджетными учреждениями в результате размещения  муниципа</w:t>
      </w:r>
      <w:r>
        <w:rPr>
          <w:sz w:val="28"/>
          <w:szCs w:val="28"/>
        </w:rPr>
        <w:t xml:space="preserve">льного заказа за счёт средств, </w:t>
      </w:r>
      <w:r w:rsidR="00C51B2A" w:rsidRPr="00D22DD8">
        <w:rPr>
          <w:sz w:val="28"/>
          <w:szCs w:val="28"/>
        </w:rPr>
        <w:t>полученных от приносящей доход деятельности, направляется на дополнительные расходы заказчиков.».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1.7. Дополнить Положение пунктом 31.2 следующего содержания: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«31.2. При размещении заказов, сроки исполнения и оплаты которых приходятся на период более одного  финансового года,  экономия средств, получаемая в каждом финансовом году,  рассчитывается пропорционально начальной (максимальной) цене контракта (догов</w:t>
      </w:r>
      <w:r w:rsidR="00D22DD8">
        <w:rPr>
          <w:sz w:val="28"/>
          <w:szCs w:val="28"/>
        </w:rPr>
        <w:t>ора) на соответствующий период.</w:t>
      </w:r>
      <w:r w:rsidRPr="00D22DD8">
        <w:rPr>
          <w:sz w:val="28"/>
          <w:szCs w:val="28"/>
        </w:rPr>
        <w:t>».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2. Опубликовать настоящее решение в газете «Городские ведомости». 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3. Распространи</w:t>
      </w:r>
      <w:r w:rsidR="00D22DD8">
        <w:rPr>
          <w:sz w:val="28"/>
          <w:szCs w:val="28"/>
        </w:rPr>
        <w:t xml:space="preserve">ть действие настоящего решения </w:t>
      </w:r>
      <w:r w:rsidRPr="00D22DD8">
        <w:rPr>
          <w:sz w:val="28"/>
          <w:szCs w:val="28"/>
        </w:rPr>
        <w:t xml:space="preserve">на правоотношения, возникшие с </w:t>
      </w:r>
      <w:r w:rsidR="00D22DD8">
        <w:rPr>
          <w:sz w:val="28"/>
          <w:szCs w:val="28"/>
        </w:rPr>
        <w:t>0</w:t>
      </w:r>
      <w:r w:rsidRPr="00D22DD8">
        <w:rPr>
          <w:sz w:val="28"/>
          <w:szCs w:val="28"/>
        </w:rPr>
        <w:t xml:space="preserve">1 января 2012 года. 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DD8"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бюджету и экономической политике </w:t>
      </w:r>
      <w:r w:rsidR="00D22DD8">
        <w:rPr>
          <w:sz w:val="28"/>
          <w:szCs w:val="28"/>
        </w:rPr>
        <w:br/>
      </w:r>
      <w:r w:rsidRPr="00D22DD8">
        <w:rPr>
          <w:sz w:val="28"/>
          <w:szCs w:val="28"/>
        </w:rPr>
        <w:t>(Колмыков С.Н.).</w:t>
      </w:r>
    </w:p>
    <w:p w:rsidR="00C51B2A" w:rsidRPr="00D22DD8" w:rsidRDefault="00C51B2A" w:rsidP="00D22DD8">
      <w:pPr>
        <w:autoSpaceDE w:val="0"/>
        <w:autoSpaceDN w:val="0"/>
        <w:adjustRightInd w:val="0"/>
        <w:ind w:right="-1" w:firstLine="902"/>
        <w:jc w:val="both"/>
        <w:rPr>
          <w:sz w:val="28"/>
          <w:szCs w:val="28"/>
        </w:rPr>
      </w:pPr>
    </w:p>
    <w:p w:rsidR="00C51B2A" w:rsidRPr="00D22DD8" w:rsidRDefault="00C51B2A" w:rsidP="00D22DD8">
      <w:pPr>
        <w:autoSpaceDE w:val="0"/>
        <w:autoSpaceDN w:val="0"/>
        <w:adjustRightInd w:val="0"/>
        <w:ind w:right="-1" w:firstLine="902"/>
        <w:jc w:val="both"/>
        <w:rPr>
          <w:sz w:val="28"/>
          <w:szCs w:val="28"/>
        </w:rPr>
      </w:pPr>
    </w:p>
    <w:p w:rsidR="00C51B2A" w:rsidRPr="00D22DD8" w:rsidRDefault="00C51B2A" w:rsidP="00D22DD8">
      <w:pPr>
        <w:autoSpaceDE w:val="0"/>
        <w:autoSpaceDN w:val="0"/>
        <w:adjustRightInd w:val="0"/>
        <w:ind w:right="-1" w:firstLine="902"/>
        <w:jc w:val="both"/>
        <w:rPr>
          <w:sz w:val="28"/>
          <w:szCs w:val="28"/>
        </w:rPr>
      </w:pPr>
    </w:p>
    <w:p w:rsidR="00C51B2A" w:rsidRDefault="00D22DD8" w:rsidP="00D22DD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</w:t>
      </w:r>
      <w:r w:rsidR="00C51B2A" w:rsidRPr="00D22DD8">
        <w:rPr>
          <w:sz w:val="28"/>
          <w:szCs w:val="28"/>
        </w:rPr>
        <w:t>Андреев</w:t>
      </w:r>
    </w:p>
    <w:p w:rsidR="00D22DD8" w:rsidRDefault="00D22DD8" w:rsidP="00D22DD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2DD8" w:rsidRDefault="00D22DD8" w:rsidP="00D22DD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2DD8" w:rsidRPr="00D22DD8" w:rsidRDefault="00D22DD8" w:rsidP="00D22DD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51B2A" w:rsidRPr="00D22DD8" w:rsidRDefault="00C51B2A" w:rsidP="00D22DD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22DD8">
        <w:rPr>
          <w:sz w:val="28"/>
          <w:szCs w:val="28"/>
        </w:rPr>
        <w:t>Председатель Думы</w:t>
      </w:r>
      <w:r w:rsidRPr="00D22DD8">
        <w:rPr>
          <w:sz w:val="28"/>
          <w:szCs w:val="28"/>
        </w:rPr>
        <w:tab/>
      </w:r>
      <w:r w:rsidRPr="00D22DD8">
        <w:rPr>
          <w:sz w:val="28"/>
          <w:szCs w:val="28"/>
        </w:rPr>
        <w:tab/>
      </w:r>
      <w:r w:rsidRPr="00D22DD8">
        <w:rPr>
          <w:sz w:val="28"/>
          <w:szCs w:val="28"/>
        </w:rPr>
        <w:tab/>
      </w:r>
      <w:r w:rsidRPr="00D22DD8">
        <w:rPr>
          <w:sz w:val="28"/>
          <w:szCs w:val="28"/>
        </w:rPr>
        <w:tab/>
      </w:r>
      <w:r w:rsidRPr="00D22DD8">
        <w:rPr>
          <w:sz w:val="28"/>
          <w:szCs w:val="28"/>
        </w:rPr>
        <w:tab/>
      </w:r>
      <w:r w:rsidRPr="00D22DD8">
        <w:rPr>
          <w:sz w:val="28"/>
          <w:szCs w:val="28"/>
        </w:rPr>
        <w:tab/>
      </w:r>
      <w:r w:rsidRPr="00D22DD8">
        <w:rPr>
          <w:sz w:val="28"/>
          <w:szCs w:val="28"/>
        </w:rPr>
        <w:tab/>
      </w:r>
      <w:r w:rsidR="00D22DD8">
        <w:rPr>
          <w:sz w:val="28"/>
          <w:szCs w:val="28"/>
        </w:rPr>
        <w:tab/>
        <w:t xml:space="preserve">   </w:t>
      </w:r>
      <w:r w:rsidRPr="00D22DD8">
        <w:rPr>
          <w:sz w:val="28"/>
          <w:szCs w:val="28"/>
        </w:rPr>
        <w:t>А.И.Зверев</w:t>
      </w:r>
      <w:bookmarkEnd w:id="0"/>
    </w:p>
    <w:sectPr w:rsidR="00C51B2A" w:rsidRPr="00D22DD8" w:rsidSect="00D22DD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D8" w:rsidRDefault="00D22DD8" w:rsidP="00D22DD8">
      <w:r>
        <w:separator/>
      </w:r>
    </w:p>
  </w:endnote>
  <w:endnote w:type="continuationSeparator" w:id="1">
    <w:p w:rsidR="00D22DD8" w:rsidRDefault="00D22DD8" w:rsidP="00D2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D8" w:rsidRDefault="00D22DD8" w:rsidP="00D22DD8">
      <w:r>
        <w:separator/>
      </w:r>
    </w:p>
  </w:footnote>
  <w:footnote w:type="continuationSeparator" w:id="1">
    <w:p w:rsidR="00D22DD8" w:rsidRDefault="00D22DD8" w:rsidP="00D2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001"/>
      <w:docPartObj>
        <w:docPartGallery w:val="Page Numbers (Top of Page)"/>
        <w:docPartUnique/>
      </w:docPartObj>
    </w:sdtPr>
    <w:sdtContent>
      <w:p w:rsidR="00D22DD8" w:rsidRDefault="00E73EC0">
        <w:pPr>
          <w:pStyle w:val="a3"/>
          <w:jc w:val="center"/>
        </w:pPr>
        <w:r w:rsidRPr="00D22DD8">
          <w:rPr>
            <w:sz w:val="20"/>
          </w:rPr>
          <w:fldChar w:fldCharType="begin"/>
        </w:r>
        <w:r w:rsidR="00D22DD8" w:rsidRPr="00D22DD8">
          <w:rPr>
            <w:sz w:val="20"/>
          </w:rPr>
          <w:instrText xml:space="preserve"> PAGE   \* MERGEFORMAT </w:instrText>
        </w:r>
        <w:r w:rsidRPr="00D22DD8">
          <w:rPr>
            <w:sz w:val="20"/>
          </w:rPr>
          <w:fldChar w:fldCharType="separate"/>
        </w:r>
        <w:r w:rsidR="005F76D0">
          <w:rPr>
            <w:noProof/>
            <w:sz w:val="20"/>
          </w:rPr>
          <w:t>2</w:t>
        </w:r>
        <w:r w:rsidRPr="00D22DD8">
          <w:rPr>
            <w:sz w:val="20"/>
          </w:rPr>
          <w:fldChar w:fldCharType="end"/>
        </w:r>
      </w:p>
    </w:sdtContent>
  </w:sdt>
  <w:p w:rsidR="00D22DD8" w:rsidRDefault="00D22D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B2A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298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115E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B76D9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1A65"/>
    <w:rsid w:val="00582781"/>
    <w:rsid w:val="00584BCF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6D0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C76B0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54DB"/>
    <w:rsid w:val="00940322"/>
    <w:rsid w:val="0094104A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64D2"/>
    <w:rsid w:val="00A27403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F71"/>
    <w:rsid w:val="00B679B1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1B2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2DD8"/>
    <w:rsid w:val="00D24126"/>
    <w:rsid w:val="00D25348"/>
    <w:rsid w:val="00D277B7"/>
    <w:rsid w:val="00D27E26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1B97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3DD7"/>
    <w:rsid w:val="00E73EC0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1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1B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22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2D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2012-07-06T07:43:00Z</cp:lastPrinted>
  <dcterms:created xsi:type="dcterms:W3CDTF">2012-07-06T07:38:00Z</dcterms:created>
  <dcterms:modified xsi:type="dcterms:W3CDTF">2012-07-06T08:06:00Z</dcterms:modified>
</cp:coreProperties>
</file>